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谯城区</w:t>
      </w:r>
      <w:r>
        <w:rPr>
          <w:rFonts w:hint="eastAsia" w:ascii="方正小标宋简体" w:hAnsi="方正小标宋简体" w:eastAsia="方正小标宋简体" w:cs="方正小标宋简体"/>
          <w:sz w:val="44"/>
          <w:szCs w:val="44"/>
        </w:rPr>
        <w:t>政务公开</w:t>
      </w:r>
    </w:p>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“六提六促”专项行动问题清单</w:t>
      </w:r>
    </w:p>
    <w:p>
      <w:pPr>
        <w:rPr>
          <w:rFonts w:ascii="方正仿宋_GBK" w:eastAsia="方正仿宋_GBK"/>
          <w:sz w:val="32"/>
          <w:szCs w:val="32"/>
        </w:rPr>
      </w:pPr>
      <w:r>
        <w:rPr>
          <w:rFonts w:hint="eastAsia" w:ascii="方正仿宋_GBK" w:eastAsia="方正仿宋_GBK"/>
          <w:sz w:val="32"/>
          <w:szCs w:val="32"/>
        </w:rPr>
        <w:t>1.防范化解重大风险栏目中政策文件部分信息长期无更新。</w:t>
      </w:r>
    </w:p>
    <w:p>
      <w:pPr>
        <w:rPr>
          <w:rFonts w:ascii="方正仿宋_GBK" w:eastAsia="方正仿宋_GBK"/>
          <w:sz w:val="32"/>
          <w:szCs w:val="32"/>
        </w:rPr>
      </w:pPr>
      <w:r>
        <w:drawing>
          <wp:inline distT="0" distB="0" distL="114300" distR="114300">
            <wp:extent cx="5264150" cy="1244600"/>
            <wp:effectExtent l="0" t="0" r="12700" b="1270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4" cstate="print"/>
                    <a:stretch>
                      <a:fillRect/>
                    </a:stretch>
                  </pic:blipFill>
                  <pic:spPr>
                    <a:xfrm>
                      <a:off x="0" y="0"/>
                      <a:ext cx="5264150" cy="1244600"/>
                    </a:xfrm>
                    <a:prstGeom prst="rect">
                      <a:avLst/>
                    </a:prstGeom>
                    <a:noFill/>
                    <a:ln>
                      <a:noFill/>
                    </a:ln>
                  </pic:spPr>
                </pic:pic>
              </a:graphicData>
            </a:graphic>
          </wp:inline>
        </w:drawing>
      </w:r>
    </w:p>
    <w:p>
      <w:r>
        <w:rPr>
          <w:rFonts w:hint="eastAsia" w:ascii="方正仿宋_GBK" w:eastAsia="方正仿宋_GBK"/>
          <w:sz w:val="32"/>
          <w:szCs w:val="32"/>
        </w:rPr>
        <w:t>2.污染综合防治栏目下有文章发文格式不标准。</w:t>
      </w:r>
    </w:p>
    <w:p/>
    <w:p>
      <w:r>
        <w:drawing>
          <wp:inline distT="0" distB="0" distL="114300" distR="114300">
            <wp:extent cx="5270500" cy="2331720"/>
            <wp:effectExtent l="0" t="0" r="6350" b="1143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5" cstate="print"/>
                    <a:stretch>
                      <a:fillRect/>
                    </a:stretch>
                  </pic:blipFill>
                  <pic:spPr>
                    <a:xfrm>
                      <a:off x="0" y="0"/>
                      <a:ext cx="5270500" cy="2331720"/>
                    </a:xfrm>
                    <a:prstGeom prst="rect">
                      <a:avLst/>
                    </a:prstGeom>
                    <a:noFill/>
                    <a:ln>
                      <a:noFill/>
                    </a:ln>
                  </pic:spPr>
                </pic:pic>
              </a:graphicData>
            </a:graphic>
          </wp:inline>
        </w:drawing>
      </w:r>
    </w:p>
    <w:p>
      <w:r>
        <w:rPr>
          <w:rFonts w:hint="eastAsia" w:ascii="方正仿宋_GBK" w:eastAsia="方正仿宋_GBK"/>
          <w:sz w:val="32"/>
          <w:szCs w:val="32"/>
        </w:rPr>
        <w:t>3.意见征集栏目存在发布上级意见征集信息情况。</w:t>
      </w:r>
      <w:r>
        <w:drawing>
          <wp:inline distT="0" distB="0" distL="114300" distR="114300">
            <wp:extent cx="5262880" cy="2393950"/>
            <wp:effectExtent l="0" t="0" r="13970" b="635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6" cstate="print"/>
                    <a:stretch>
                      <a:fillRect/>
                    </a:stretch>
                  </pic:blipFill>
                  <pic:spPr>
                    <a:xfrm>
                      <a:off x="0" y="0"/>
                      <a:ext cx="5262880" cy="2393950"/>
                    </a:xfrm>
                    <a:prstGeom prst="rect">
                      <a:avLst/>
                    </a:prstGeom>
                    <a:noFill/>
                    <a:ln>
                      <a:noFill/>
                    </a:ln>
                  </pic:spPr>
                </pic:pic>
              </a:graphicData>
            </a:graphic>
          </wp:inline>
        </w:drawing>
      </w:r>
    </w:p>
    <w:p>
      <w:pPr>
        <w:rPr>
          <w:rFonts w:ascii="方正仿宋_GBK" w:eastAsia="方正仿宋_GBK"/>
          <w:sz w:val="32"/>
          <w:szCs w:val="32"/>
        </w:rPr>
      </w:pPr>
      <w:r>
        <w:rPr>
          <w:rFonts w:hint="eastAsia" w:ascii="方正仿宋_GBK" w:eastAsia="方正仿宋_GBK"/>
          <w:sz w:val="32"/>
          <w:szCs w:val="32"/>
        </w:rPr>
        <w:t>4.意见征集栏目面向公众部分信息发布没有关联意见反馈，反馈结果信息没有及时公开。意见反馈发布内容过简。</w:t>
      </w:r>
    </w:p>
    <w:p>
      <w:r>
        <w:drawing>
          <wp:inline distT="0" distB="0" distL="114300" distR="114300">
            <wp:extent cx="5273675" cy="1409700"/>
            <wp:effectExtent l="0" t="0" r="3175" b="0"/>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7" cstate="print"/>
                    <a:stretch>
                      <a:fillRect/>
                    </a:stretch>
                  </pic:blipFill>
                  <pic:spPr>
                    <a:xfrm>
                      <a:off x="0" y="0"/>
                      <a:ext cx="5273675" cy="1409700"/>
                    </a:xfrm>
                    <a:prstGeom prst="rect">
                      <a:avLst/>
                    </a:prstGeom>
                    <a:noFill/>
                    <a:ln>
                      <a:noFill/>
                    </a:ln>
                  </pic:spPr>
                </pic:pic>
              </a:graphicData>
            </a:graphic>
          </wp:inline>
        </w:drawing>
      </w:r>
    </w:p>
    <w:p>
      <w:pPr>
        <w:rPr>
          <w:rFonts w:ascii="方正仿宋_GBK" w:eastAsia="方正仿宋_GBK"/>
          <w:sz w:val="32"/>
          <w:szCs w:val="32"/>
        </w:rPr>
      </w:pPr>
      <w:r>
        <w:rPr>
          <w:rFonts w:hint="eastAsia" w:ascii="方正仿宋_GBK" w:eastAsia="方正仿宋_GBK"/>
          <w:sz w:val="32"/>
          <w:szCs w:val="32"/>
        </w:rPr>
        <w:t>5.国民经济和社会发展规划栏目缺少规划相关解读信息。</w:t>
      </w:r>
    </w:p>
    <w:p>
      <w:r>
        <w:drawing>
          <wp:inline distT="0" distB="0" distL="114300" distR="114300">
            <wp:extent cx="5271135" cy="1640840"/>
            <wp:effectExtent l="0" t="0" r="5715" b="1651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8" cstate="print"/>
                    <a:stretch>
                      <a:fillRect/>
                    </a:stretch>
                  </pic:blipFill>
                  <pic:spPr>
                    <a:xfrm>
                      <a:off x="0" y="0"/>
                      <a:ext cx="5271135" cy="1640840"/>
                    </a:xfrm>
                    <a:prstGeom prst="rect">
                      <a:avLst/>
                    </a:prstGeom>
                    <a:noFill/>
                    <a:ln>
                      <a:noFill/>
                    </a:ln>
                  </pic:spPr>
                </pic:pic>
              </a:graphicData>
            </a:graphic>
          </wp:inline>
        </w:drawing>
      </w:r>
    </w:p>
    <w:p>
      <w:pPr>
        <w:rPr>
          <w:rFonts w:ascii="方正仿宋_GBK" w:eastAsia="方正仿宋_GBK"/>
          <w:sz w:val="32"/>
          <w:szCs w:val="32"/>
        </w:rPr>
      </w:pPr>
      <w:r>
        <w:rPr>
          <w:rFonts w:hint="eastAsia" w:ascii="方正仿宋_GBK" w:eastAsia="方正仿宋_GBK"/>
          <w:sz w:val="32"/>
          <w:szCs w:val="32"/>
        </w:rPr>
        <w:t>6.政府机构栏目下政府办公室栏目均没有写明办公时间。</w:t>
      </w:r>
    </w:p>
    <w:p>
      <w:pPr>
        <w:rPr>
          <w:rFonts w:ascii="方正仿宋_GBK" w:eastAsia="方正仿宋_GBK"/>
          <w:sz w:val="32"/>
          <w:szCs w:val="32"/>
        </w:rPr>
      </w:pPr>
      <w:r>
        <w:drawing>
          <wp:inline distT="0" distB="0" distL="114300" distR="114300">
            <wp:extent cx="5271135" cy="2288540"/>
            <wp:effectExtent l="0" t="0" r="5715" b="1651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9" cstate="print"/>
                    <a:stretch>
                      <a:fillRect/>
                    </a:stretch>
                  </pic:blipFill>
                  <pic:spPr>
                    <a:xfrm>
                      <a:off x="0" y="0"/>
                      <a:ext cx="5271135" cy="2288540"/>
                    </a:xfrm>
                    <a:prstGeom prst="rect">
                      <a:avLst/>
                    </a:prstGeom>
                    <a:noFill/>
                    <a:ln>
                      <a:noFill/>
                    </a:ln>
                  </pic:spPr>
                </pic:pic>
              </a:graphicData>
            </a:graphic>
          </wp:inline>
        </w:drawing>
      </w:r>
    </w:p>
    <w:p>
      <w:pPr>
        <w:numPr>
          <w:ilvl w:val="0"/>
          <w:numId w:val="1"/>
        </w:numPr>
        <w:rPr>
          <w:rFonts w:ascii="方正仿宋_GBK" w:eastAsia="方正仿宋_GBK"/>
          <w:sz w:val="32"/>
          <w:szCs w:val="32"/>
        </w:rPr>
      </w:pPr>
      <w:r>
        <w:rPr>
          <w:rFonts w:ascii="微软雅黑" w:hAnsi="微软雅黑" w:eastAsia="微软雅黑" w:cs="微软雅黑"/>
          <w:color w:val="5E5E5E"/>
          <w:szCs w:val="21"/>
          <w:shd w:val="clear" w:color="auto" w:fill="FFFFFF"/>
        </w:rPr>
        <w:t> </w:t>
      </w:r>
      <w:r>
        <w:rPr>
          <w:rFonts w:hint="eastAsia" w:ascii="方正仿宋_GBK" w:eastAsia="方正仿宋_GBK"/>
          <w:sz w:val="32"/>
          <w:szCs w:val="32"/>
        </w:rPr>
        <w:t>政府新闻发布会实录本年度信息发布较少。</w:t>
      </w:r>
    </w:p>
    <w:p>
      <w:pPr>
        <w:numPr>
          <w:ilvl w:val="0"/>
          <w:numId w:val="1"/>
        </w:numPr>
        <w:rPr>
          <w:rFonts w:ascii="方正仿宋_GBK" w:eastAsia="方正仿宋_GBK"/>
          <w:sz w:val="32"/>
          <w:szCs w:val="32"/>
        </w:rPr>
      </w:pPr>
      <w:r>
        <w:rPr>
          <w:rFonts w:hint="eastAsia" w:ascii="方正仿宋_GBK" w:eastAsia="方正仿宋_GBK"/>
          <w:sz w:val="32"/>
          <w:szCs w:val="32"/>
        </w:rPr>
        <w:t>审计公开制度和计划栏目缺少2020年审计计划安排相关信息。</w:t>
      </w:r>
    </w:p>
    <w:p>
      <w:pPr>
        <w:numPr>
          <w:ilvl w:val="0"/>
          <w:numId w:val="1"/>
        </w:numPr>
        <w:rPr>
          <w:rFonts w:ascii="方正仿宋_GBK" w:eastAsia="方正仿宋_GBK"/>
          <w:sz w:val="32"/>
          <w:szCs w:val="32"/>
        </w:rPr>
      </w:pPr>
      <w:r>
        <w:rPr>
          <w:rFonts w:hint="eastAsia" w:ascii="方正仿宋_GBK" w:eastAsia="方正仿宋_GBK"/>
          <w:sz w:val="32"/>
          <w:szCs w:val="32"/>
        </w:rPr>
        <w:t>统计公报栏目缺少基本单位普查公报和统计公报主要内容的解读等相关信息。</w:t>
      </w:r>
    </w:p>
    <w:p>
      <w:pPr>
        <w:numPr>
          <w:ilvl w:val="0"/>
          <w:numId w:val="1"/>
        </w:numPr>
        <w:rPr>
          <w:rFonts w:ascii="方正仿宋_GBK" w:eastAsia="方正仿宋_GBK"/>
          <w:sz w:val="32"/>
          <w:szCs w:val="32"/>
        </w:rPr>
      </w:pPr>
      <w:r>
        <w:rPr>
          <w:rFonts w:hint="eastAsia" w:ascii="方正仿宋_GBK" w:eastAsia="方正仿宋_GBK"/>
          <w:sz w:val="32"/>
          <w:szCs w:val="32"/>
        </w:rPr>
        <w:t>应急管理预警信息栏目发布信息均为天气类预警信息，缺少事故灾害类、社会安全事件类、自然灾害类和公共卫生事件类预警等信息。</w:t>
      </w:r>
    </w:p>
    <w:p>
      <w:pPr>
        <w:rPr>
          <w:rFonts w:ascii="方正仿宋_GBK" w:eastAsia="方正仿宋_GBK"/>
          <w:sz w:val="32"/>
          <w:szCs w:val="32"/>
        </w:rPr>
      </w:pPr>
      <w:r>
        <w:drawing>
          <wp:inline distT="0" distB="0" distL="114300" distR="114300">
            <wp:extent cx="5268595" cy="1855470"/>
            <wp:effectExtent l="0" t="0" r="8255" b="1143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10" cstate="print"/>
                    <a:stretch>
                      <a:fillRect/>
                    </a:stretch>
                  </pic:blipFill>
                  <pic:spPr>
                    <a:xfrm>
                      <a:off x="0" y="0"/>
                      <a:ext cx="5268595" cy="1855470"/>
                    </a:xfrm>
                    <a:prstGeom prst="rect">
                      <a:avLst/>
                    </a:prstGeom>
                    <a:noFill/>
                    <a:ln>
                      <a:noFill/>
                    </a:ln>
                  </pic:spPr>
                </pic:pic>
              </a:graphicData>
            </a:graphic>
          </wp:inline>
        </w:drawing>
      </w:r>
    </w:p>
    <w:p>
      <w:pPr>
        <w:numPr>
          <w:ilvl w:val="0"/>
          <w:numId w:val="1"/>
        </w:numPr>
        <w:rPr>
          <w:rFonts w:ascii="方正仿宋_GBK" w:eastAsia="方正仿宋_GBK"/>
          <w:sz w:val="32"/>
          <w:szCs w:val="32"/>
        </w:rPr>
      </w:pPr>
      <w:r>
        <w:rPr>
          <w:rFonts w:hint="eastAsia" w:ascii="方正仿宋_GBK" w:eastAsia="方正仿宋_GBK"/>
          <w:sz w:val="32"/>
          <w:szCs w:val="32"/>
        </w:rPr>
        <w:t>公共监管下科技管理和项目中项目实施栏目未发布本地区本年度</w:t>
      </w:r>
      <w:r>
        <w:rPr>
          <w:rFonts w:ascii="方正仿宋_GBK" w:eastAsia="方正仿宋_GBK"/>
          <w:sz w:val="32"/>
          <w:szCs w:val="32"/>
        </w:rPr>
        <w:t>项目立项、资金安排、验收等信息。</w:t>
      </w:r>
      <w:r>
        <w:rPr>
          <w:rFonts w:hint="eastAsia" w:ascii="方正仿宋_GBK" w:eastAsia="方正仿宋_GBK"/>
          <w:sz w:val="32"/>
          <w:szCs w:val="32"/>
        </w:rPr>
        <w:t>发布大量上级文件信息。长期没有发布相关信息。</w:t>
      </w:r>
    </w:p>
    <w:p>
      <w:pPr>
        <w:numPr>
          <w:ilvl w:val="0"/>
          <w:numId w:val="1"/>
        </w:numPr>
        <w:rPr>
          <w:rFonts w:ascii="方正仿宋_GBK" w:eastAsia="方正仿宋_GBK"/>
          <w:sz w:val="32"/>
          <w:szCs w:val="32"/>
        </w:rPr>
      </w:pPr>
      <w:r>
        <w:rPr>
          <w:rFonts w:hint="eastAsia" w:ascii="方正仿宋_GBK" w:eastAsia="方正仿宋_GBK"/>
          <w:sz w:val="32"/>
          <w:szCs w:val="32"/>
        </w:rPr>
        <w:t>政策解读栏目大部分解读未实现与文件的关联。</w:t>
      </w:r>
    </w:p>
    <w:p>
      <w:r>
        <w:drawing>
          <wp:inline distT="0" distB="0" distL="114300" distR="114300">
            <wp:extent cx="5266055" cy="1634490"/>
            <wp:effectExtent l="0" t="0" r="10795" b="381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1" cstate="print"/>
                    <a:stretch>
                      <a:fillRect/>
                    </a:stretch>
                  </pic:blipFill>
                  <pic:spPr>
                    <a:xfrm>
                      <a:off x="0" y="0"/>
                      <a:ext cx="5266055" cy="1634490"/>
                    </a:xfrm>
                    <a:prstGeom prst="rect">
                      <a:avLst/>
                    </a:prstGeom>
                    <a:noFill/>
                    <a:ln>
                      <a:noFill/>
                    </a:ln>
                  </pic:spPr>
                </pic:pic>
              </a:graphicData>
            </a:graphic>
          </wp:inline>
        </w:drawing>
      </w:r>
    </w:p>
    <w:p/>
    <w:p>
      <w:pPr>
        <w:numPr>
          <w:ilvl w:val="0"/>
          <w:numId w:val="1"/>
        </w:numPr>
        <w:rPr>
          <w:rFonts w:ascii="方正仿宋_GBK" w:eastAsia="方正仿宋_GBK"/>
          <w:sz w:val="32"/>
          <w:szCs w:val="32"/>
        </w:rPr>
      </w:pPr>
      <w:r>
        <w:rPr>
          <w:rFonts w:hint="eastAsia" w:ascii="方正仿宋_GBK" w:eastAsia="方正仿宋_GBK"/>
          <w:sz w:val="32"/>
          <w:szCs w:val="32"/>
        </w:rPr>
        <w:t>公共监管食品药品安全栏目缺少食品药品生产环节、流通环节、消费环节及医疗器械、保健食品督查检查结果信息通告等相关信息，转发上级检验报告书信息为空白。</w:t>
      </w:r>
    </w:p>
    <w:p>
      <w:pPr>
        <w:numPr>
          <w:ilvl w:val="0"/>
          <w:numId w:val="1"/>
        </w:numPr>
        <w:rPr>
          <w:rFonts w:ascii="方正仿宋_GBK" w:eastAsia="方正仿宋_GBK"/>
          <w:sz w:val="32"/>
          <w:szCs w:val="32"/>
        </w:rPr>
      </w:pPr>
      <w:r>
        <w:rPr>
          <w:rFonts w:hint="eastAsia" w:ascii="方正仿宋_GBK" w:eastAsia="方正仿宋_GBK"/>
          <w:sz w:val="32"/>
          <w:szCs w:val="32"/>
        </w:rPr>
        <w:t>公共监管科技管理和项目栏目发布大部分信息为转发上级部门信息。</w:t>
      </w:r>
    </w:p>
    <w:p>
      <w:r>
        <w:drawing>
          <wp:inline distT="0" distB="0" distL="114300" distR="114300">
            <wp:extent cx="5268595" cy="1133475"/>
            <wp:effectExtent l="0" t="0" r="8255" b="9525"/>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pic:cNvPicPr>
                  </pic:nvPicPr>
                  <pic:blipFill>
                    <a:blip r:embed="rId12" cstate="print"/>
                    <a:stretch>
                      <a:fillRect/>
                    </a:stretch>
                  </pic:blipFill>
                  <pic:spPr>
                    <a:xfrm>
                      <a:off x="0" y="0"/>
                      <a:ext cx="5268595" cy="1133475"/>
                    </a:xfrm>
                    <a:prstGeom prst="rect">
                      <a:avLst/>
                    </a:prstGeom>
                    <a:noFill/>
                    <a:ln>
                      <a:noFill/>
                    </a:ln>
                  </pic:spPr>
                </pic:pic>
              </a:graphicData>
            </a:graphic>
          </wp:inline>
        </w:drawing>
      </w:r>
    </w:p>
    <w:p/>
    <w:p>
      <w:pPr>
        <w:rPr>
          <w:rFonts w:ascii="方正仿宋_GBK" w:eastAsia="方正仿宋_GBK"/>
          <w:sz w:val="32"/>
          <w:szCs w:val="32"/>
        </w:rPr>
      </w:pPr>
      <w:r>
        <w:rPr>
          <w:rFonts w:hint="eastAsia" w:ascii="方正仿宋_GBK" w:eastAsia="方正仿宋_GBK"/>
          <w:sz w:val="32"/>
          <w:szCs w:val="32"/>
        </w:rPr>
        <w:t>15.污染防治生态环境质量栏目缺少空气质量指数和PM2.5浓度；重污染天气信息发布；集中式饮用水水源、供水厂出水等饮水安全状况；声环境功能区监测结果；其他环境质量信息。</w:t>
      </w:r>
    </w:p>
    <w:p>
      <w:pPr>
        <w:rPr>
          <w:rFonts w:ascii="方正仿宋_GBK" w:eastAsia="方正仿宋_GBK"/>
          <w:sz w:val="32"/>
          <w:szCs w:val="32"/>
        </w:rPr>
      </w:pPr>
      <w:r>
        <w:rPr>
          <w:rFonts w:hint="eastAsia" w:ascii="方正仿宋_GBK" w:eastAsia="方正仿宋_GBK"/>
          <w:sz w:val="32"/>
          <w:szCs w:val="32"/>
        </w:rPr>
        <w:t>16.对外公开数量不对应，依申请公开表格内容不规范（区人社局、区经信委、区发改委等）。</w:t>
      </w:r>
    </w:p>
    <w:p>
      <w:r>
        <w:drawing>
          <wp:inline distT="0" distB="0" distL="114300" distR="114300">
            <wp:extent cx="4800600" cy="1552575"/>
            <wp:effectExtent l="0" t="0" r="0" b="9525"/>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13" cstate="print"/>
                    <a:stretch>
                      <a:fillRect/>
                    </a:stretch>
                  </pic:blipFill>
                  <pic:spPr>
                    <a:xfrm>
                      <a:off x="0" y="0"/>
                      <a:ext cx="4800600" cy="1552575"/>
                    </a:xfrm>
                    <a:prstGeom prst="rect">
                      <a:avLst/>
                    </a:prstGeom>
                    <a:noFill/>
                    <a:ln>
                      <a:noFill/>
                    </a:ln>
                  </pic:spPr>
                </pic:pic>
              </a:graphicData>
            </a:graphic>
          </wp:inline>
        </w:drawing>
      </w:r>
    </w:p>
    <w:p>
      <w:r>
        <w:drawing>
          <wp:inline distT="0" distB="0" distL="114300" distR="114300">
            <wp:extent cx="5269865" cy="4647565"/>
            <wp:effectExtent l="0" t="0" r="6985" b="635"/>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4" cstate="print"/>
                    <a:stretch>
                      <a:fillRect/>
                    </a:stretch>
                  </pic:blipFill>
                  <pic:spPr>
                    <a:xfrm>
                      <a:off x="0" y="0"/>
                      <a:ext cx="5269865" cy="4647565"/>
                    </a:xfrm>
                    <a:prstGeom prst="rect">
                      <a:avLst/>
                    </a:prstGeom>
                    <a:noFill/>
                    <a:ln>
                      <a:noFill/>
                    </a:ln>
                  </pic:spPr>
                </pic:pic>
              </a:graphicData>
            </a:graphic>
          </wp:inline>
        </w:drawing>
      </w:r>
    </w:p>
    <w:p>
      <w:r>
        <w:drawing>
          <wp:inline distT="0" distB="0" distL="114300" distR="114300">
            <wp:extent cx="5274310" cy="1195070"/>
            <wp:effectExtent l="0" t="0" r="2540" b="508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15" cstate="print"/>
                    <a:stretch>
                      <a:fillRect/>
                    </a:stretch>
                  </pic:blipFill>
                  <pic:spPr>
                    <a:xfrm>
                      <a:off x="0" y="0"/>
                      <a:ext cx="5274310" cy="1195070"/>
                    </a:xfrm>
                    <a:prstGeom prst="rect">
                      <a:avLst/>
                    </a:prstGeom>
                    <a:noFill/>
                    <a:ln>
                      <a:noFill/>
                    </a:ln>
                  </pic:spPr>
                </pic:pic>
              </a:graphicData>
            </a:graphic>
          </wp:inline>
        </w:drawing>
      </w:r>
    </w:p>
    <w:p>
      <w:r>
        <w:drawing>
          <wp:inline distT="0" distB="0" distL="114300" distR="114300">
            <wp:extent cx="5191125" cy="1733550"/>
            <wp:effectExtent l="0" t="0" r="9525" b="0"/>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pic:cNvPicPr>
                      <a:picLocks noChangeAspect="1"/>
                    </pic:cNvPicPr>
                  </pic:nvPicPr>
                  <pic:blipFill>
                    <a:blip r:embed="rId16" cstate="print"/>
                    <a:stretch>
                      <a:fillRect/>
                    </a:stretch>
                  </pic:blipFill>
                  <pic:spPr>
                    <a:xfrm>
                      <a:off x="0" y="0"/>
                      <a:ext cx="5191125" cy="1733550"/>
                    </a:xfrm>
                    <a:prstGeom prst="rect">
                      <a:avLst/>
                    </a:prstGeom>
                    <a:noFill/>
                    <a:ln>
                      <a:noFill/>
                    </a:ln>
                  </pic:spPr>
                </pic:pic>
              </a:graphicData>
            </a:graphic>
          </wp:inline>
        </w:drawing>
      </w:r>
    </w:p>
    <w:p>
      <w:pPr>
        <w:rPr>
          <w:rFonts w:ascii="方正仿宋_GBK" w:eastAsia="方正仿宋_GBK"/>
          <w:sz w:val="32"/>
          <w:szCs w:val="32"/>
        </w:rPr>
      </w:pPr>
      <w:r>
        <w:rPr>
          <w:rFonts w:hint="eastAsia" w:ascii="方正仿宋_GBK" w:eastAsia="方正仿宋_GBK"/>
          <w:sz w:val="32"/>
          <w:szCs w:val="32"/>
        </w:rPr>
        <w:t>17.有部分部门还没有发布2019年年报（谯城区科技局）。</w:t>
      </w:r>
    </w:p>
    <w:p>
      <w:pPr>
        <w:rPr>
          <w:rFonts w:ascii="方正仿宋_GBK" w:eastAsia="方正仿宋_GBK"/>
          <w:sz w:val="32"/>
          <w:szCs w:val="32"/>
        </w:rPr>
      </w:pPr>
      <w:r>
        <w:drawing>
          <wp:inline distT="0" distB="0" distL="114300" distR="114300">
            <wp:extent cx="5266055" cy="974725"/>
            <wp:effectExtent l="0" t="0" r="10795" b="15875"/>
            <wp:docPr id="3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4"/>
                    <pic:cNvPicPr>
                      <a:picLocks noChangeAspect="1"/>
                    </pic:cNvPicPr>
                  </pic:nvPicPr>
                  <pic:blipFill>
                    <a:blip r:embed="rId17" cstate="print"/>
                    <a:stretch>
                      <a:fillRect/>
                    </a:stretch>
                  </pic:blipFill>
                  <pic:spPr>
                    <a:xfrm>
                      <a:off x="0" y="0"/>
                      <a:ext cx="5266055" cy="974725"/>
                    </a:xfrm>
                    <a:prstGeom prst="rect">
                      <a:avLst/>
                    </a:prstGeom>
                    <a:noFill/>
                    <a:ln>
                      <a:noFill/>
                    </a:ln>
                  </pic:spPr>
                </pic:pic>
              </a:graphicData>
            </a:graphic>
          </wp:inline>
        </w:drawing>
      </w:r>
    </w:p>
    <w:p>
      <w:pPr>
        <w:rPr>
          <w:rFonts w:ascii="方正仿宋_GBK" w:eastAsia="方正仿宋_GBK"/>
          <w:sz w:val="32"/>
          <w:szCs w:val="32"/>
        </w:rPr>
      </w:pPr>
      <w:r>
        <w:rPr>
          <w:rFonts w:hint="eastAsia" w:ascii="方正仿宋_GBK" w:eastAsia="方正仿宋_GBK"/>
          <w:sz w:val="32"/>
          <w:szCs w:val="32"/>
        </w:rPr>
        <w:t>18.2018年年报与2019内容完全不变，并且2019年年报未按照规范进行发布（谯城区民政局）。</w:t>
      </w:r>
    </w:p>
    <w:p>
      <w:pPr>
        <w:rPr>
          <w:rFonts w:ascii="方正仿宋_GBK" w:eastAsia="方正仿宋_GBK"/>
          <w:sz w:val="32"/>
          <w:szCs w:val="32"/>
        </w:rPr>
      </w:pPr>
      <w:r>
        <w:drawing>
          <wp:inline distT="0" distB="0" distL="114300" distR="114300">
            <wp:extent cx="5269230" cy="2690495"/>
            <wp:effectExtent l="0" t="0" r="7620" b="14605"/>
            <wp:docPr id="2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
                    <pic:cNvPicPr>
                      <a:picLocks noChangeAspect="1"/>
                    </pic:cNvPicPr>
                  </pic:nvPicPr>
                  <pic:blipFill>
                    <a:blip r:embed="rId18" cstate="print"/>
                    <a:stretch>
                      <a:fillRect/>
                    </a:stretch>
                  </pic:blipFill>
                  <pic:spPr>
                    <a:xfrm>
                      <a:off x="0" y="0"/>
                      <a:ext cx="5269230" cy="2690495"/>
                    </a:xfrm>
                    <a:prstGeom prst="rect">
                      <a:avLst/>
                    </a:prstGeom>
                    <a:noFill/>
                    <a:ln>
                      <a:noFill/>
                    </a:ln>
                  </pic:spPr>
                </pic:pic>
              </a:graphicData>
            </a:graphic>
          </wp:inline>
        </w:drawing>
      </w:r>
    </w:p>
    <w:p>
      <w:r>
        <w:rPr>
          <w:rFonts w:hint="eastAsia" w:ascii="方正仿宋_GBK" w:eastAsia="方正仿宋_GBK"/>
          <w:sz w:val="32"/>
          <w:szCs w:val="32"/>
        </w:rPr>
        <w:t>19.发布主动公开政府信息情况表格重复（谯城区农业农村局）。</w:t>
      </w:r>
    </w:p>
    <w:p>
      <w:r>
        <w:drawing>
          <wp:inline distT="0" distB="0" distL="114300" distR="114300">
            <wp:extent cx="5273040" cy="5005070"/>
            <wp:effectExtent l="0" t="0" r="3810" b="5080"/>
            <wp:docPr id="3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pic:cNvPicPr>
                      <a:picLocks noChangeAspect="1"/>
                    </pic:cNvPicPr>
                  </pic:nvPicPr>
                  <pic:blipFill>
                    <a:blip r:embed="rId19" cstate="print"/>
                    <a:stretch>
                      <a:fillRect/>
                    </a:stretch>
                  </pic:blipFill>
                  <pic:spPr>
                    <a:xfrm>
                      <a:off x="0" y="0"/>
                      <a:ext cx="5273040" cy="5005070"/>
                    </a:xfrm>
                    <a:prstGeom prst="rect">
                      <a:avLst/>
                    </a:prstGeom>
                    <a:noFill/>
                    <a:ln>
                      <a:noFill/>
                    </a:ln>
                  </pic:spPr>
                </pic:pic>
              </a:graphicData>
            </a:graphic>
          </wp:inline>
        </w:drawing>
      </w: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r>
        <w:rPr>
          <w:rFonts w:hint="eastAsia" w:ascii="方正仿宋_GBK" w:eastAsia="方正仿宋_GBK"/>
          <w:sz w:val="32"/>
          <w:szCs w:val="32"/>
        </w:rPr>
        <w:t>20.谯城区残疾人联合会政府信息公开行政复议、行政申诉情况数据未填写完成。</w:t>
      </w:r>
    </w:p>
    <w:p>
      <w:pPr>
        <w:pStyle w:val="2"/>
        <w:widowControl/>
        <w:shd w:val="clear" w:color="auto" w:fill="FFFFFF"/>
        <w:spacing w:before="0" w:beforeAutospacing="0" w:after="0" w:afterAutospacing="0" w:line="23" w:lineRule="atLeast"/>
        <w:jc w:val="both"/>
        <w:rPr>
          <w:rFonts w:hint="default" w:ascii="方正仿宋_GBK" w:hAnsi="Calibri" w:eastAsia="方正仿宋_GBK"/>
          <w:b w:val="0"/>
          <w:kern w:val="2"/>
          <w:sz w:val="32"/>
          <w:szCs w:val="32"/>
        </w:rPr>
      </w:pPr>
    </w:p>
    <w:p>
      <w:pPr>
        <w:rPr>
          <w:rFonts w:ascii="方正仿宋_GBK" w:eastAsia="方正仿宋_GBK"/>
          <w:sz w:val="32"/>
          <w:szCs w:val="32"/>
        </w:rPr>
      </w:pPr>
    </w:p>
    <w:p>
      <w:pPr>
        <w:rPr>
          <w:rFonts w:ascii="方正仿宋_GBK" w:eastAsia="方正仿宋_GBK"/>
          <w:sz w:val="32"/>
          <w:szCs w:val="32"/>
        </w:rPr>
      </w:pPr>
      <w:r>
        <w:drawing>
          <wp:inline distT="0" distB="0" distL="114300" distR="114300">
            <wp:extent cx="5267960" cy="3254375"/>
            <wp:effectExtent l="0" t="0" r="8890" b="3175"/>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pic:cNvPicPr>
                      <a:picLocks noChangeAspect="1"/>
                    </pic:cNvPicPr>
                  </pic:nvPicPr>
                  <pic:blipFill>
                    <a:blip r:embed="rId20" cstate="print"/>
                    <a:stretch>
                      <a:fillRect/>
                    </a:stretch>
                  </pic:blipFill>
                  <pic:spPr>
                    <a:xfrm>
                      <a:off x="0" y="0"/>
                      <a:ext cx="5267960" cy="3254375"/>
                    </a:xfrm>
                    <a:prstGeom prst="rect">
                      <a:avLst/>
                    </a:prstGeom>
                    <a:noFill/>
                    <a:ln>
                      <a:noFill/>
                    </a:ln>
                  </pic:spPr>
                </pic:pic>
              </a:graphicData>
            </a:graphic>
          </wp:inline>
        </w:drawing>
      </w:r>
    </w:p>
    <w:p/>
    <w:p>
      <w:pPr>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5AC92"/>
    <w:multiLevelType w:val="singleLevel"/>
    <w:tmpl w:val="9315AC92"/>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B7A"/>
    <w:rsid w:val="000243C3"/>
    <w:rsid w:val="0005541E"/>
    <w:rsid w:val="001A2C66"/>
    <w:rsid w:val="00290D79"/>
    <w:rsid w:val="0032410D"/>
    <w:rsid w:val="003639DE"/>
    <w:rsid w:val="00367B7A"/>
    <w:rsid w:val="00380010"/>
    <w:rsid w:val="003D4F32"/>
    <w:rsid w:val="00444AFD"/>
    <w:rsid w:val="004E4FF0"/>
    <w:rsid w:val="005A6125"/>
    <w:rsid w:val="005C3337"/>
    <w:rsid w:val="006364AF"/>
    <w:rsid w:val="006B59AB"/>
    <w:rsid w:val="006C1A40"/>
    <w:rsid w:val="006D4234"/>
    <w:rsid w:val="007A5BBB"/>
    <w:rsid w:val="008D5E26"/>
    <w:rsid w:val="00962500"/>
    <w:rsid w:val="00A279AD"/>
    <w:rsid w:val="00A27CEC"/>
    <w:rsid w:val="00D25DD6"/>
    <w:rsid w:val="00D94859"/>
    <w:rsid w:val="00E47D07"/>
    <w:rsid w:val="00F1110C"/>
    <w:rsid w:val="00F318EE"/>
    <w:rsid w:val="00F41F82"/>
    <w:rsid w:val="05EC00A1"/>
    <w:rsid w:val="07B04574"/>
    <w:rsid w:val="13BB5A0D"/>
    <w:rsid w:val="17BC10ED"/>
    <w:rsid w:val="25B452EE"/>
    <w:rsid w:val="391E678B"/>
    <w:rsid w:val="45DF78F2"/>
    <w:rsid w:val="4CA03D53"/>
    <w:rsid w:val="4D70107F"/>
    <w:rsid w:val="50321A8A"/>
    <w:rsid w:val="51072659"/>
    <w:rsid w:val="52DE27A5"/>
    <w:rsid w:val="6FA12C47"/>
    <w:rsid w:val="74410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0"/>
    <w:rPr>
      <w:rFonts w:ascii="Calibri" w:hAnsi="Calibri"/>
      <w:kern w:val="2"/>
      <w:sz w:val="18"/>
      <w:szCs w:val="18"/>
    </w:rPr>
  </w:style>
  <w:style w:type="character" w:customStyle="1" w:styleId="9">
    <w:name w:val="页脚 Char"/>
    <w:basedOn w:val="6"/>
    <w:link w:val="4"/>
    <w:uiPriority w:val="0"/>
    <w:rPr>
      <w:rFonts w:ascii="Calibri" w:hAnsi="Calibri"/>
      <w:kern w:val="2"/>
      <w:sz w:val="18"/>
      <w:szCs w:val="18"/>
    </w:rPr>
  </w:style>
  <w:style w:type="character" w:customStyle="1" w:styleId="10">
    <w:name w:val="批注框文本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420</Words>
  <Characters>2397</Characters>
  <Lines>19</Lines>
  <Paragraphs>5</Paragraphs>
  <TotalTime>0</TotalTime>
  <ScaleCrop>false</ScaleCrop>
  <LinksUpToDate>false</LinksUpToDate>
  <CharactersWithSpaces>2812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2020-07-15T11:53:00Z</dcterms:created>
  <dc:creator>admin</dc:creator>
  <cp:lastModifiedBy>Administrator</cp:lastModifiedBy>
  <dcterms:modified xsi:type="dcterms:W3CDTF">2020-07-17T06:48:01Z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