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baseline"/>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baseline"/>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baseline"/>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baseline"/>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adjustRightInd/>
        <w:snapToGrid/>
        <w:spacing w:line="7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组织开展</w:t>
      </w:r>
      <w:r>
        <w:rPr>
          <w:rFonts w:hint="eastAsia" w:ascii="方正小标宋简体" w:hAnsi="方正小标宋简体" w:eastAsia="方正小标宋简体" w:cs="方正小标宋简体"/>
          <w:sz w:val="44"/>
          <w:szCs w:val="44"/>
        </w:rPr>
        <w:t>2020年度</w:t>
      </w:r>
      <w:r>
        <w:rPr>
          <w:rFonts w:hint="eastAsia" w:ascii="方正小标宋简体" w:hAnsi="方正小标宋简体" w:eastAsia="方正小标宋简体" w:cs="方正小标宋简体"/>
          <w:sz w:val="44"/>
          <w:szCs w:val="44"/>
          <w:lang w:eastAsia="zh-CN"/>
        </w:rPr>
        <w:t>亳州</w:t>
      </w:r>
      <w:r>
        <w:rPr>
          <w:rFonts w:hint="eastAsia" w:ascii="方正小标宋简体" w:hAnsi="方正小标宋简体" w:eastAsia="方正小标宋简体" w:cs="方正小标宋简体"/>
          <w:sz w:val="44"/>
          <w:szCs w:val="44"/>
        </w:rPr>
        <w:t>市</w:t>
      </w:r>
      <w:r>
        <w:rPr>
          <w:rFonts w:hint="eastAsia" w:ascii="方正小标宋简体" w:hAnsi="方正小标宋简体" w:eastAsia="方正小标宋简体" w:cs="方正小标宋简体"/>
          <w:sz w:val="44"/>
          <w:szCs w:val="44"/>
          <w:lang w:eastAsia="zh-CN"/>
        </w:rPr>
        <w:t>知识产权奖补项目申报工作</w:t>
      </w:r>
      <w:r>
        <w:rPr>
          <w:rFonts w:hint="eastAsia" w:ascii="方正小标宋简体" w:hAnsi="方正小标宋简体" w:eastAsia="方正小标宋简体" w:cs="方正小标宋简体"/>
          <w:sz w:val="44"/>
          <w:szCs w:val="44"/>
        </w:rPr>
        <w:t>的通知</w:t>
      </w:r>
      <w:r>
        <w:rPr>
          <w:rFonts w:hint="eastAsia" w:ascii="方正小标宋简体" w:hAnsi="方正小标宋简体" w:eastAsia="方正小标宋简体" w:cs="方正小标宋简体"/>
          <w:sz w:val="44"/>
          <w:szCs w:val="44"/>
          <w:lang w:eastAsia="zh-CN"/>
        </w:rPr>
        <w:t>（初稿）</w:t>
      </w:r>
    </w:p>
    <w:p>
      <w:pPr>
        <w:keepNext w:val="0"/>
        <w:keepLines w:val="0"/>
        <w:pageBreakBefore w:val="0"/>
        <w:widowControl w:val="0"/>
        <w:kinsoku/>
        <w:wordWrap/>
        <w:overflowPunct/>
        <w:topLinePunct w:val="0"/>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各县</w:t>
      </w:r>
      <w:r>
        <w:rPr>
          <w:rFonts w:hint="eastAsia" w:ascii="仿宋_GB2312" w:eastAsia="仿宋_GB2312"/>
          <w:sz w:val="32"/>
          <w:szCs w:val="32"/>
          <w:lang w:eastAsia="zh-CN"/>
        </w:rPr>
        <w:t>（</w:t>
      </w:r>
      <w:r>
        <w:rPr>
          <w:rFonts w:hint="eastAsia" w:ascii="仿宋_GB2312" w:eastAsia="仿宋_GB2312"/>
          <w:sz w:val="32"/>
          <w:szCs w:val="32"/>
        </w:rPr>
        <w:t>区</w:t>
      </w:r>
      <w:r>
        <w:rPr>
          <w:rFonts w:hint="eastAsia" w:ascii="仿宋_GB2312" w:eastAsia="仿宋_GB2312"/>
          <w:sz w:val="32"/>
          <w:szCs w:val="32"/>
          <w:lang w:eastAsia="zh-CN"/>
        </w:rPr>
        <w:t>）市场监管</w:t>
      </w:r>
      <w:r>
        <w:rPr>
          <w:rFonts w:hint="eastAsia" w:ascii="仿宋_GB2312" w:eastAsia="仿宋_GB2312"/>
          <w:sz w:val="32"/>
          <w:szCs w:val="32"/>
        </w:rPr>
        <w:t>局，亳州高新区市场监管局</w:t>
      </w:r>
      <w:r>
        <w:rPr>
          <w:rFonts w:hint="eastAsia" w:ascii="仿宋_GB2312" w:eastAsia="仿宋_GB2312"/>
          <w:sz w:val="32"/>
          <w:szCs w:val="32"/>
          <w:lang w:eastAsia="zh-CN"/>
        </w:rPr>
        <w:t>、</w:t>
      </w:r>
      <w:r>
        <w:rPr>
          <w:rFonts w:hint="eastAsia" w:ascii="仿宋_GB2312" w:eastAsia="仿宋_GB2312"/>
          <w:sz w:val="32"/>
          <w:szCs w:val="32"/>
        </w:rPr>
        <w:t>中药材市场市场监管局</w:t>
      </w:r>
      <w:r>
        <w:rPr>
          <w:rFonts w:hint="eastAsia" w:ascii="仿宋_GB2312" w:eastAsia="仿宋_GB2312"/>
          <w:sz w:val="32"/>
          <w:szCs w:val="32"/>
          <w:lang w:eastAsia="zh-CN"/>
        </w:rPr>
        <w:t>，</w:t>
      </w:r>
      <w:r>
        <w:rPr>
          <w:rFonts w:hint="eastAsia" w:ascii="仿宋_GB2312" w:eastAsia="仿宋_GB2312"/>
          <w:sz w:val="32"/>
          <w:szCs w:val="32"/>
        </w:rPr>
        <w:t>亳芜现代产业园区</w:t>
      </w:r>
      <w:r>
        <w:rPr>
          <w:rFonts w:hint="eastAsia" w:ascii="仿宋_GB2312" w:eastAsia="仿宋_GB2312"/>
          <w:sz w:val="32"/>
          <w:szCs w:val="32"/>
          <w:lang w:eastAsia="zh-CN"/>
        </w:rPr>
        <w:t>企业发展促进局</w:t>
      </w:r>
      <w:r>
        <w:rPr>
          <w:rFonts w:hint="eastAsia" w:ascii="仿宋_GB2312" w:eastAsia="仿宋_GB2312"/>
          <w:sz w:val="32"/>
          <w:szCs w:val="32"/>
        </w:rPr>
        <w:t>，各有关单位：</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为强化知识产权在激励企业自主创新、推动产业高质量发展</w:t>
      </w:r>
      <w:r>
        <w:rPr>
          <w:rFonts w:hint="eastAsia" w:ascii="仿宋_GB2312" w:eastAsia="仿宋_GB2312"/>
          <w:color w:val="auto"/>
          <w:sz w:val="32"/>
          <w:szCs w:val="32"/>
          <w:lang w:eastAsia="zh-CN"/>
        </w:rPr>
        <w:t>和优化营商环境方面的作</w:t>
      </w:r>
      <w:r>
        <w:rPr>
          <w:rFonts w:hint="eastAsia" w:ascii="仿宋_GB2312" w:eastAsia="仿宋_GB2312"/>
          <w:sz w:val="32"/>
          <w:szCs w:val="32"/>
          <w:lang w:eastAsia="zh-CN"/>
        </w:rPr>
        <w:t>用，根据</w:t>
      </w:r>
      <w:r>
        <w:rPr>
          <w:rFonts w:hint="eastAsia" w:ascii="仿宋_GB2312" w:eastAsia="仿宋_GB2312"/>
          <w:sz w:val="32"/>
          <w:szCs w:val="32"/>
        </w:rPr>
        <w:t>《</w:t>
      </w:r>
      <w:r>
        <w:rPr>
          <w:rFonts w:hint="eastAsia" w:ascii="仿宋_GB2312" w:eastAsia="仿宋_GB2312"/>
          <w:sz w:val="32"/>
          <w:szCs w:val="32"/>
          <w:lang w:eastAsia="zh-CN"/>
        </w:rPr>
        <w:t>亳州市人民政府办公室关于印发亳州市推进知识产权高质量发展扶持政策的通知</w:t>
      </w:r>
      <w:r>
        <w:rPr>
          <w:rFonts w:hint="eastAsia" w:ascii="仿宋_GB2312" w:eastAsia="仿宋_GB2312"/>
          <w:sz w:val="32"/>
          <w:szCs w:val="32"/>
        </w:rPr>
        <w:t>》（亳政</w:t>
      </w:r>
      <w:r>
        <w:rPr>
          <w:rFonts w:hint="eastAsia" w:ascii="仿宋_GB2312" w:eastAsia="仿宋_GB2312"/>
          <w:sz w:val="32"/>
          <w:szCs w:val="32"/>
          <w:lang w:eastAsia="zh-CN"/>
        </w:rPr>
        <w:t>办秘</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51</w:t>
      </w:r>
      <w:r>
        <w:rPr>
          <w:rFonts w:hint="eastAsia" w:ascii="仿宋_GB2312" w:eastAsia="仿宋_GB2312"/>
          <w:sz w:val="32"/>
          <w:szCs w:val="32"/>
        </w:rPr>
        <w:t>号）</w:t>
      </w:r>
      <w:r>
        <w:rPr>
          <w:rFonts w:hint="eastAsia" w:ascii="仿宋_GB2312" w:eastAsia="仿宋_GB2312"/>
          <w:sz w:val="32"/>
          <w:szCs w:val="32"/>
          <w:lang w:eastAsia="zh-CN"/>
        </w:rPr>
        <w:t>有关要求</w:t>
      </w:r>
      <w:r>
        <w:rPr>
          <w:rFonts w:hint="eastAsia" w:ascii="仿宋_GB2312" w:eastAsia="仿宋_GB2312"/>
          <w:sz w:val="32"/>
          <w:szCs w:val="32"/>
        </w:rPr>
        <w:t>，现就开展2020年度</w:t>
      </w:r>
      <w:r>
        <w:rPr>
          <w:rFonts w:hint="eastAsia" w:ascii="仿宋_GB2312" w:eastAsia="仿宋_GB2312"/>
          <w:sz w:val="32"/>
          <w:szCs w:val="32"/>
          <w:lang w:eastAsia="zh-CN"/>
        </w:rPr>
        <w:t>亳州</w:t>
      </w:r>
      <w:r>
        <w:rPr>
          <w:rFonts w:hint="eastAsia" w:ascii="仿宋_GB2312" w:eastAsia="仿宋_GB2312"/>
          <w:sz w:val="32"/>
          <w:szCs w:val="32"/>
        </w:rPr>
        <w:t>市</w:t>
      </w:r>
      <w:r>
        <w:rPr>
          <w:rFonts w:hint="eastAsia" w:ascii="仿宋_GB2312" w:eastAsia="仿宋_GB2312"/>
          <w:sz w:val="32"/>
          <w:szCs w:val="32"/>
          <w:lang w:eastAsia="zh-CN"/>
        </w:rPr>
        <w:t>知识产权奖补项目</w:t>
      </w:r>
      <w:r>
        <w:rPr>
          <w:rFonts w:hint="eastAsia" w:ascii="仿宋_GB2312" w:eastAsia="仿宋_GB2312"/>
          <w:sz w:val="32"/>
          <w:szCs w:val="32"/>
        </w:rPr>
        <w:t>申报工作通知如下：</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一、申报范围</w:t>
      </w:r>
      <w:r>
        <w:rPr>
          <w:rFonts w:hint="eastAsia" w:ascii="黑体" w:hAnsi="黑体" w:eastAsia="黑体" w:cs="黑体"/>
          <w:sz w:val="32"/>
          <w:szCs w:val="32"/>
          <w:lang w:eastAsia="zh-CN"/>
        </w:rPr>
        <w:t>及条件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Times New Roman" w:eastAsia="仿宋_GB2312" w:cs="Times New Roman"/>
          <w:sz w:val="32"/>
          <w:szCs w:val="32"/>
        </w:rPr>
      </w:pPr>
      <w:r>
        <w:rPr>
          <w:rFonts w:hint="eastAsia" w:ascii="仿宋_GB2312" w:eastAsia="仿宋_GB2312"/>
          <w:b/>
          <w:bCs/>
          <w:sz w:val="32"/>
          <w:szCs w:val="32"/>
        </w:rPr>
        <w:t>（一）</w:t>
      </w:r>
      <w:r>
        <w:rPr>
          <w:rFonts w:hint="eastAsia" w:ascii="仿宋_GB2312" w:eastAsia="仿宋_GB2312"/>
          <w:b/>
          <w:bCs/>
          <w:sz w:val="32"/>
          <w:szCs w:val="32"/>
          <w:lang w:eastAsia="zh-CN"/>
        </w:rPr>
        <w:t>申报范围：</w:t>
      </w:r>
      <w:r>
        <w:rPr>
          <w:rFonts w:hint="eastAsia" w:ascii="仿宋_GB2312" w:hAnsi="Times New Roman" w:eastAsia="仿宋_GB2312" w:cs="Times New Roman"/>
          <w:sz w:val="32"/>
          <w:szCs w:val="32"/>
          <w:lang w:eastAsia="zh-CN"/>
        </w:rPr>
        <w:t>本市行政区域内</w:t>
      </w:r>
      <w:r>
        <w:rPr>
          <w:rFonts w:hint="eastAsia" w:ascii="仿宋_GB2312" w:eastAsia="仿宋_GB2312" w:cs="Times New Roman"/>
          <w:sz w:val="32"/>
          <w:szCs w:val="32"/>
          <w:lang w:eastAsia="zh-CN"/>
        </w:rPr>
        <w:t>的机关</w:t>
      </w:r>
      <w:r>
        <w:rPr>
          <w:rFonts w:hint="eastAsia" w:ascii="仿宋_GB2312" w:hAnsi="Times New Roman" w:eastAsia="仿宋_GB2312" w:cs="Times New Roman"/>
          <w:sz w:val="32"/>
          <w:szCs w:val="32"/>
        </w:rPr>
        <w:t>、团体</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企事业单位和个人（含住所在本市或在本市工作且在本市居住一年以上的非本市居民以及在我市就读的非本市户籍的在校学生）。</w:t>
      </w:r>
    </w:p>
    <w:p>
      <w:pPr>
        <w:keepNext w:val="0"/>
        <w:keepLines w:val="0"/>
        <w:pageBreakBefore w:val="0"/>
        <w:widowControl w:val="0"/>
        <w:kinsoku/>
        <w:wordWrap/>
        <w:overflowPunct/>
        <w:topLinePunct w:val="0"/>
        <w:autoSpaceDN/>
        <w:bidi w:val="0"/>
        <w:adjustRightInd/>
        <w:snapToGrid/>
        <w:spacing w:line="560" w:lineRule="exact"/>
        <w:ind w:firstLine="643" w:firstLineChars="200"/>
        <w:textAlignment w:val="auto"/>
        <w:rPr>
          <w:rFonts w:hint="eastAsia" w:ascii="仿宋_GB2312" w:eastAsia="仿宋_GB2312"/>
          <w:sz w:val="32"/>
          <w:szCs w:val="32"/>
        </w:rPr>
      </w:pPr>
      <w:r>
        <w:rPr>
          <w:rFonts w:hint="eastAsia" w:ascii="仿宋_GB2312" w:eastAsia="仿宋_GB2312"/>
          <w:b/>
          <w:bCs/>
          <w:sz w:val="32"/>
          <w:szCs w:val="32"/>
        </w:rPr>
        <w:t>（二）项目时间：</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年1月1日至20</w:t>
      </w:r>
      <w:r>
        <w:rPr>
          <w:rFonts w:hint="eastAsia" w:ascii="仿宋_GB2312" w:eastAsia="仿宋_GB2312"/>
          <w:sz w:val="32"/>
          <w:szCs w:val="32"/>
          <w:lang w:val="en-US" w:eastAsia="zh-CN"/>
        </w:rPr>
        <w:t>20</w:t>
      </w:r>
      <w:r>
        <w:rPr>
          <w:rFonts w:hint="eastAsia" w:ascii="仿宋_GB2312" w:eastAsia="仿宋_GB2312"/>
          <w:sz w:val="32"/>
          <w:szCs w:val="32"/>
        </w:rPr>
        <w:t>年12月31日期间。</w:t>
      </w:r>
    </w:p>
    <w:p>
      <w:pPr>
        <w:keepNext w:val="0"/>
        <w:keepLines w:val="0"/>
        <w:pageBreakBefore w:val="0"/>
        <w:widowControl w:val="0"/>
        <w:kinsoku/>
        <w:wordWrap/>
        <w:overflowPunct/>
        <w:topLinePunct w:val="0"/>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lang w:eastAsia="zh-CN"/>
        </w:rPr>
        <w:t>（三）申报条件：</w:t>
      </w:r>
      <w:r>
        <w:rPr>
          <w:rFonts w:hint="eastAsia" w:ascii="仿宋_GB2312" w:eastAsia="仿宋_GB2312"/>
          <w:sz w:val="32"/>
          <w:szCs w:val="32"/>
          <w:lang w:eastAsia="zh-CN"/>
        </w:rPr>
        <w:t>符合</w:t>
      </w:r>
      <w:r>
        <w:rPr>
          <w:rFonts w:hint="eastAsia" w:ascii="仿宋_GB2312" w:eastAsia="仿宋_GB2312"/>
          <w:sz w:val="32"/>
          <w:szCs w:val="32"/>
        </w:rPr>
        <w:t>《</w:t>
      </w:r>
      <w:r>
        <w:rPr>
          <w:rFonts w:hint="eastAsia" w:ascii="仿宋_GB2312" w:eastAsia="仿宋_GB2312"/>
          <w:sz w:val="32"/>
          <w:szCs w:val="32"/>
          <w:lang w:eastAsia="zh-CN"/>
        </w:rPr>
        <w:t>亳州市人民政府办公室关于印发亳州市推进知识产权高质量发展扶持政策的通知</w:t>
      </w:r>
      <w:r>
        <w:rPr>
          <w:rFonts w:hint="eastAsia" w:ascii="仿宋_GB2312" w:eastAsia="仿宋_GB2312"/>
          <w:sz w:val="32"/>
          <w:szCs w:val="32"/>
        </w:rPr>
        <w:t>》（亳政</w:t>
      </w:r>
      <w:r>
        <w:rPr>
          <w:rFonts w:hint="eastAsia" w:ascii="仿宋_GB2312" w:eastAsia="仿宋_GB2312"/>
          <w:sz w:val="32"/>
          <w:szCs w:val="32"/>
          <w:lang w:eastAsia="zh-CN"/>
        </w:rPr>
        <w:t>办秘</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51</w:t>
      </w:r>
      <w:r>
        <w:rPr>
          <w:rFonts w:hint="eastAsia" w:ascii="仿宋_GB2312" w:eastAsia="仿宋_GB2312"/>
          <w:sz w:val="32"/>
          <w:szCs w:val="32"/>
        </w:rPr>
        <w:t>号）</w:t>
      </w:r>
      <w:r>
        <w:rPr>
          <w:rFonts w:hint="eastAsia" w:ascii="仿宋_GB2312" w:eastAsia="仿宋_GB2312"/>
          <w:sz w:val="32"/>
          <w:szCs w:val="32"/>
          <w:lang w:eastAsia="zh-CN"/>
        </w:rPr>
        <w:t>文件要求</w:t>
      </w:r>
      <w:r>
        <w:rPr>
          <w:rFonts w:hint="eastAsia" w:ascii="仿宋_GB2312" w:eastAsia="仿宋_GB2312"/>
          <w:sz w:val="32"/>
          <w:szCs w:val="32"/>
        </w:rPr>
        <w:t>。</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、申报</w:t>
      </w:r>
      <w:r>
        <w:rPr>
          <w:rFonts w:hint="eastAsia" w:ascii="黑体" w:hAnsi="黑体" w:eastAsia="黑体" w:cs="黑体"/>
          <w:color w:val="auto"/>
          <w:sz w:val="32"/>
          <w:szCs w:val="32"/>
          <w:lang w:eastAsia="zh-CN"/>
        </w:rPr>
        <w:t>材料</w:t>
      </w:r>
    </w:p>
    <w:p>
      <w:pPr>
        <w:widowControl/>
        <w:shd w:val="clear" w:color="auto" w:fill="FFFFFF"/>
        <w:spacing w:line="360" w:lineRule="auto"/>
        <w:ind w:firstLine="643" w:firstLineChars="200"/>
        <w:jc w:val="left"/>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rPr>
        <w:t>（一）基本材料</w:t>
      </w:r>
    </w:p>
    <w:p>
      <w:pPr>
        <w:widowControl/>
        <w:shd w:val="clear" w:color="auto" w:fill="FFFFFF"/>
        <w:spacing w:line="360" w:lineRule="auto"/>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亳州</w:t>
      </w:r>
      <w:r>
        <w:rPr>
          <w:rFonts w:hint="eastAsia" w:ascii="仿宋_GB2312" w:hAnsi="仿宋_GB2312" w:eastAsia="仿宋_GB2312" w:cs="仿宋_GB2312"/>
          <w:color w:val="auto"/>
          <w:kern w:val="0"/>
          <w:sz w:val="32"/>
          <w:szCs w:val="32"/>
        </w:rPr>
        <w:t>市知识产权奖补申请表》；</w:t>
      </w:r>
    </w:p>
    <w:p>
      <w:pPr>
        <w:widowControl/>
        <w:shd w:val="clear" w:color="auto" w:fill="FFFFFF"/>
        <w:spacing w:line="360" w:lineRule="auto"/>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2．法人单位提供有效证明原件及复印件(</w:t>
      </w:r>
      <w:r>
        <w:rPr>
          <w:rFonts w:hint="eastAsia" w:ascii="仿宋_GB2312" w:hAnsi="仿宋_GB2312" w:eastAsia="仿宋_GB2312" w:cs="仿宋_GB2312"/>
          <w:color w:val="auto"/>
          <w:kern w:val="0"/>
          <w:sz w:val="32"/>
          <w:szCs w:val="32"/>
          <w:lang w:eastAsia="zh-CN"/>
        </w:rPr>
        <w:t>企业</w:t>
      </w:r>
      <w:r>
        <w:rPr>
          <w:rFonts w:hint="eastAsia" w:ascii="仿宋_GB2312" w:hAnsi="仿宋_GB2312" w:eastAsia="仿宋_GB2312" w:cs="仿宋_GB2312"/>
          <w:color w:val="auto"/>
          <w:kern w:val="0"/>
          <w:sz w:val="32"/>
          <w:szCs w:val="32"/>
        </w:rPr>
        <w:t>营业执照副本</w:t>
      </w:r>
      <w:r>
        <w:rPr>
          <w:rFonts w:hint="eastAsia" w:ascii="仿宋_GB2312" w:hAnsi="仿宋_GB2312" w:eastAsia="仿宋_GB2312" w:cs="仿宋_GB2312"/>
          <w:color w:val="auto"/>
          <w:kern w:val="0"/>
          <w:sz w:val="32"/>
          <w:szCs w:val="32"/>
          <w:lang w:eastAsia="zh-CN"/>
        </w:rPr>
        <w:t>或社会团体法人登记证书</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具办人身份证原件及复印件</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单位委托函</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财政涉企基础信息表；个人申请提供身份证原件及复印件</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财政涉企基础信息表。原件由县(区)市场监管局审核后退回（下同）。</w:t>
      </w:r>
    </w:p>
    <w:p>
      <w:pPr>
        <w:widowControl/>
        <w:shd w:val="clear" w:color="auto" w:fill="FFFFFF"/>
        <w:spacing w:line="360" w:lineRule="auto"/>
        <w:ind w:firstLine="643" w:firstLineChars="200"/>
        <w:jc w:val="left"/>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rPr>
        <w:t>（二）分项材料</w:t>
      </w:r>
    </w:p>
    <w:p>
      <w:pPr>
        <w:numPr>
          <w:ilvl w:val="0"/>
          <w:numId w:val="0"/>
        </w:num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val="en-US" w:eastAsia="zh-CN"/>
        </w:rPr>
        <w:t>1.发明专利</w:t>
      </w:r>
      <w:r>
        <w:rPr>
          <w:rFonts w:hint="eastAsia" w:ascii="仿宋_GB2312" w:hAnsi="仿宋_GB2312" w:eastAsia="仿宋_GB2312" w:cs="仿宋_GB2312"/>
          <w:color w:val="auto"/>
          <w:sz w:val="32"/>
          <w:szCs w:val="32"/>
        </w:rPr>
        <w:t>授权资助</w:t>
      </w:r>
      <w:r>
        <w:rPr>
          <w:rFonts w:hint="eastAsia" w:ascii="仿宋_GB2312" w:hAnsi="仿宋_GB2312" w:eastAsia="仿宋_GB2312" w:cs="仿宋_GB2312"/>
          <w:color w:val="auto"/>
          <w:sz w:val="32"/>
          <w:szCs w:val="32"/>
          <w:lang w:eastAsia="zh-CN"/>
        </w:rPr>
        <w:t>（含</w:t>
      </w:r>
      <w:r>
        <w:rPr>
          <w:rFonts w:hint="eastAsia" w:ascii="仿宋_GB2312" w:hAnsi="仿宋_GB2312" w:eastAsia="仿宋_GB2312" w:cs="仿宋_GB2312"/>
          <w:color w:val="auto"/>
          <w:sz w:val="32"/>
          <w:szCs w:val="32"/>
          <w:lang w:val="en-US" w:eastAsia="zh-CN"/>
        </w:rPr>
        <w:t>PCT专利）：</w:t>
      </w:r>
      <w:r>
        <w:rPr>
          <w:rFonts w:hint="eastAsia" w:ascii="仿宋_GB2312" w:hAnsi="仿宋_GB2312" w:eastAsia="仿宋_GB2312" w:cs="仿宋_GB2312"/>
          <w:color w:val="auto"/>
          <w:sz w:val="32"/>
          <w:szCs w:val="32"/>
          <w:lang w:eastAsia="zh-CN"/>
        </w:rPr>
        <w:t>发明</w:t>
      </w:r>
      <w:r>
        <w:rPr>
          <w:rFonts w:hint="eastAsia" w:ascii="仿宋_GB2312" w:hAnsi="仿宋_GB2312" w:eastAsia="仿宋_GB2312" w:cs="仿宋_GB2312"/>
          <w:color w:val="auto"/>
          <w:sz w:val="32"/>
          <w:szCs w:val="32"/>
        </w:rPr>
        <w:t>专利</w:t>
      </w:r>
      <w:r>
        <w:rPr>
          <w:rFonts w:hint="eastAsia" w:ascii="仿宋_GB2312" w:hAnsi="仿宋_GB2312" w:eastAsia="仿宋_GB2312" w:cs="仿宋_GB2312"/>
          <w:color w:val="auto"/>
          <w:sz w:val="32"/>
          <w:szCs w:val="32"/>
          <w:lang w:eastAsia="zh-CN"/>
        </w:rPr>
        <w:t>授权</w:t>
      </w:r>
      <w:r>
        <w:rPr>
          <w:rFonts w:hint="eastAsia" w:ascii="仿宋_GB2312" w:hAnsi="仿宋_GB2312" w:eastAsia="仿宋_GB2312" w:cs="仿宋_GB2312"/>
          <w:color w:val="auto"/>
          <w:sz w:val="32"/>
          <w:szCs w:val="32"/>
        </w:rPr>
        <w:t>证书</w:t>
      </w:r>
      <w:r>
        <w:rPr>
          <w:rFonts w:hint="eastAsia" w:ascii="仿宋_GB2312" w:hAnsi="仿宋_GB2312" w:eastAsia="仿宋_GB2312" w:cs="仿宋_GB2312"/>
          <w:color w:val="auto"/>
          <w:sz w:val="32"/>
          <w:szCs w:val="32"/>
          <w:lang w:val="en-US" w:eastAsia="zh-CN"/>
        </w:rPr>
        <w:t>;</w:t>
      </w:r>
      <w:r>
        <w:rPr>
          <w:rFonts w:hint="eastAsia" w:ascii="仿宋" w:hAnsi="仿宋" w:eastAsia="仿宋" w:cs="宋体"/>
          <w:bCs/>
          <w:kern w:val="0"/>
          <w:sz w:val="32"/>
          <w:szCs w:val="32"/>
        </w:rPr>
        <w:t>PCT专利提供国际检索报告</w:t>
      </w:r>
      <w:r>
        <w:rPr>
          <w:rFonts w:hint="eastAsia" w:ascii="仿宋" w:hAnsi="仿宋" w:eastAsia="仿宋" w:cs="宋体"/>
          <w:bCs/>
          <w:kern w:val="0"/>
          <w:sz w:val="32"/>
          <w:szCs w:val="32"/>
          <w:lang w:val="en-US" w:eastAsia="zh-CN"/>
        </w:rPr>
        <w:t>,中文翻译件</w:t>
      </w:r>
      <w:r>
        <w:rPr>
          <w:rFonts w:hint="eastAsia" w:ascii="仿宋" w:hAnsi="仿宋" w:eastAsia="仿宋" w:cs="宋体"/>
          <w:bCs/>
          <w:kern w:val="0"/>
          <w:sz w:val="32"/>
          <w:szCs w:val="32"/>
        </w:rPr>
        <w:t>及缴费单据</w:t>
      </w:r>
      <w:r>
        <w:rPr>
          <w:rFonts w:hint="eastAsia" w:ascii="仿宋_GB2312" w:hAnsi="仿宋_GB2312" w:eastAsia="仿宋_GB2312" w:cs="仿宋_GB2312"/>
          <w:color w:val="000000"/>
          <w:sz w:val="32"/>
          <w:szCs w:val="32"/>
        </w:rPr>
        <w:t>。</w:t>
      </w:r>
    </w:p>
    <w:p>
      <w:pPr>
        <w:numPr>
          <w:ilvl w:val="0"/>
          <w:numId w:val="0"/>
        </w:numPr>
        <w:spacing w:line="58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2.发明专利</w:t>
      </w:r>
      <w:r>
        <w:rPr>
          <w:rFonts w:hint="eastAsia" w:ascii="仿宋_GB2312" w:hAnsi="仿宋_GB2312" w:eastAsia="仿宋_GB2312" w:cs="仿宋_GB2312"/>
          <w:color w:val="auto"/>
          <w:sz w:val="32"/>
          <w:szCs w:val="32"/>
          <w:lang w:eastAsia="zh-CN"/>
        </w:rPr>
        <w:t>年费资助：发明</w:t>
      </w:r>
      <w:r>
        <w:rPr>
          <w:rFonts w:hint="eastAsia" w:ascii="仿宋_GB2312" w:hAnsi="仿宋_GB2312" w:eastAsia="仿宋_GB2312" w:cs="仿宋_GB2312"/>
          <w:color w:val="auto"/>
          <w:sz w:val="32"/>
          <w:szCs w:val="32"/>
        </w:rPr>
        <w:t>专利</w:t>
      </w:r>
      <w:r>
        <w:rPr>
          <w:rFonts w:hint="eastAsia" w:ascii="仿宋_GB2312" w:hAnsi="仿宋_GB2312" w:eastAsia="仿宋_GB2312" w:cs="仿宋_GB2312"/>
          <w:color w:val="auto"/>
          <w:sz w:val="32"/>
          <w:szCs w:val="32"/>
          <w:lang w:eastAsia="zh-CN"/>
        </w:rPr>
        <w:t>授权</w:t>
      </w:r>
      <w:r>
        <w:rPr>
          <w:rFonts w:hint="eastAsia" w:ascii="仿宋_GB2312" w:hAnsi="仿宋_GB2312" w:eastAsia="仿宋_GB2312" w:cs="仿宋_GB2312"/>
          <w:color w:val="auto"/>
          <w:sz w:val="32"/>
          <w:szCs w:val="32"/>
        </w:rPr>
        <w:t>证书</w:t>
      </w:r>
      <w:r>
        <w:rPr>
          <w:rFonts w:hint="eastAsia" w:ascii="仿宋_GB2312" w:hAnsi="仿宋_GB2312" w:eastAsia="仿宋_GB2312" w:cs="仿宋_GB2312"/>
          <w:color w:val="auto"/>
          <w:sz w:val="32"/>
          <w:szCs w:val="32"/>
          <w:lang w:eastAsia="zh-CN"/>
        </w:rPr>
        <w:t>、发明专利授权下证书后六年年费缴费发票。</w:t>
      </w:r>
    </w:p>
    <w:p>
      <w:pPr>
        <w:numPr>
          <w:ilvl w:val="0"/>
          <w:numId w:val="0"/>
        </w:num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000000"/>
          <w:sz w:val="32"/>
          <w:szCs w:val="32"/>
          <w:lang w:val="en-US" w:eastAsia="zh-CN"/>
        </w:rPr>
        <w:t>商标注册奖励：商标注册证</w:t>
      </w:r>
      <w:r>
        <w:rPr>
          <w:rFonts w:hint="eastAsia" w:ascii="仿宋_GB2312" w:hAnsi="仿宋_GB2312" w:eastAsia="仿宋_GB2312" w:cs="仿宋_GB2312"/>
          <w:color w:val="auto"/>
          <w:sz w:val="32"/>
          <w:szCs w:val="32"/>
          <w:lang w:val="en-US" w:eastAsia="zh-CN"/>
        </w:rPr>
        <w:t>、10件以上的附商标注册证清单、主营业务商标使用等材料</w:t>
      </w:r>
      <w:r>
        <w:rPr>
          <w:rFonts w:hint="eastAsia" w:ascii="仿宋_GB2312" w:hAnsi="仿宋_GB2312" w:eastAsia="仿宋_GB2312" w:cs="仿宋_GB2312"/>
          <w:color w:val="auto"/>
          <w:sz w:val="32"/>
          <w:szCs w:val="32"/>
        </w:rPr>
        <w:t>。</w:t>
      </w:r>
    </w:p>
    <w:p>
      <w:pPr>
        <w:numPr>
          <w:ilvl w:val="0"/>
          <w:numId w:val="0"/>
        </w:num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val="en-US" w:eastAsia="zh-CN"/>
        </w:rPr>
        <w:t>4.国际注册商标奖励：国际商标注册证，中文翻译件等证明材料</w:t>
      </w:r>
      <w:r>
        <w:rPr>
          <w:rFonts w:hint="eastAsia" w:ascii="仿宋_GB2312" w:hAnsi="仿宋_GB2312" w:eastAsia="仿宋_GB2312" w:cs="仿宋_GB2312"/>
          <w:color w:val="auto"/>
          <w:sz w:val="32"/>
          <w:szCs w:val="32"/>
        </w:rPr>
        <w:t>。</w:t>
      </w:r>
    </w:p>
    <w:p>
      <w:pPr>
        <w:numPr>
          <w:ilvl w:val="0"/>
          <w:numId w:val="0"/>
        </w:num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5.新获得驰名商标奖励：商标注册证、驰名商标认定文件</w:t>
      </w:r>
      <w:r>
        <w:rPr>
          <w:rFonts w:hint="eastAsia" w:ascii="仿宋_GB2312" w:hAnsi="仿宋_GB2312" w:eastAsia="仿宋_GB2312" w:cs="仿宋_GB2312"/>
          <w:color w:val="000000"/>
          <w:sz w:val="32"/>
          <w:szCs w:val="32"/>
        </w:rPr>
        <w:t>。</w:t>
      </w:r>
    </w:p>
    <w:p>
      <w:pPr>
        <w:numPr>
          <w:ilvl w:val="0"/>
          <w:numId w:val="0"/>
        </w:num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6.新获得地理标志商标、集体商标奖励：商标注册证、</w:t>
      </w:r>
      <w:r>
        <w:rPr>
          <w:rFonts w:hint="eastAsia" w:ascii="仿宋_GB2312" w:hAnsi="仿宋_GB2312" w:eastAsia="仿宋_GB2312" w:cs="仿宋_GB2312"/>
          <w:color w:val="000000"/>
          <w:sz w:val="32"/>
          <w:szCs w:val="32"/>
          <w:lang w:eastAsia="zh-CN"/>
        </w:rPr>
        <w:t>社会团体法人登记证书、</w:t>
      </w:r>
      <w:r>
        <w:rPr>
          <w:rFonts w:hint="eastAsia" w:ascii="仿宋_GB2312" w:hAnsi="仿宋_GB2312" w:eastAsia="仿宋_GB2312" w:cs="仿宋_GB2312"/>
          <w:color w:val="000000"/>
          <w:sz w:val="32"/>
          <w:szCs w:val="32"/>
        </w:rPr>
        <w:t>企业营业执照副本、</w:t>
      </w:r>
      <w:r>
        <w:rPr>
          <w:rFonts w:hint="eastAsia" w:ascii="仿宋_GB2312" w:hAnsi="仿宋_GB2312" w:eastAsia="仿宋_GB2312" w:cs="仿宋_GB2312"/>
          <w:color w:val="000000"/>
          <w:sz w:val="32"/>
          <w:szCs w:val="32"/>
          <w:lang w:eastAsia="zh-CN"/>
        </w:rPr>
        <w:t>协会会员名单</w:t>
      </w:r>
      <w:r>
        <w:rPr>
          <w:rFonts w:hint="eastAsia" w:ascii="仿宋_GB2312" w:hAnsi="仿宋_GB2312" w:eastAsia="仿宋_GB2312" w:cs="仿宋_GB2312"/>
          <w:color w:val="000000"/>
          <w:sz w:val="32"/>
          <w:szCs w:val="32"/>
        </w:rPr>
        <w:t>。</w:t>
      </w:r>
    </w:p>
    <w:p>
      <w:pPr>
        <w:numPr>
          <w:ilvl w:val="0"/>
          <w:numId w:val="0"/>
        </w:num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专利维权诉讼补助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专利权属证明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行政处理决定或司法文书、费用凭证等。</w:t>
      </w:r>
    </w:p>
    <w:p>
      <w:pPr>
        <w:numPr>
          <w:ilvl w:val="0"/>
          <w:numId w:val="0"/>
        </w:num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8.新注册</w:t>
      </w:r>
      <w:r>
        <w:rPr>
          <w:rFonts w:hint="eastAsia" w:ascii="仿宋_GB2312" w:hAnsi="仿宋_GB2312" w:eastAsia="仿宋_GB2312" w:cs="仿宋_GB2312"/>
          <w:color w:val="auto"/>
          <w:sz w:val="32"/>
          <w:szCs w:val="32"/>
        </w:rPr>
        <w:t>专利代理机构奖励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专利代理机构</w:t>
      </w:r>
      <w:r>
        <w:rPr>
          <w:rFonts w:hint="eastAsia" w:ascii="仿宋_GB2312" w:hAnsi="仿宋_GB2312" w:eastAsia="仿宋_GB2312" w:cs="仿宋_GB2312"/>
          <w:color w:val="auto"/>
          <w:sz w:val="32"/>
          <w:szCs w:val="32"/>
          <w:lang w:eastAsia="zh-CN"/>
        </w:rPr>
        <w:t>执业许可证</w:t>
      </w:r>
      <w:r>
        <w:rPr>
          <w:rFonts w:hint="eastAsia" w:ascii="仿宋_GB2312" w:hAnsi="仿宋_GB2312" w:eastAsia="仿宋_GB2312" w:cs="仿宋_GB2312"/>
          <w:color w:val="auto"/>
          <w:sz w:val="32"/>
          <w:szCs w:val="32"/>
        </w:rPr>
        <w:t>、发明专利授权证书</w:t>
      </w:r>
      <w:r>
        <w:rPr>
          <w:rFonts w:hint="eastAsia" w:ascii="仿宋_GB2312" w:hAnsi="仿宋_GB2312" w:eastAsia="仿宋_GB2312" w:cs="仿宋_GB2312"/>
          <w:color w:val="auto"/>
          <w:sz w:val="32"/>
          <w:szCs w:val="32"/>
          <w:lang w:eastAsia="zh-CN"/>
        </w:rPr>
        <w:t>及清单、</w:t>
      </w:r>
      <w:r>
        <w:rPr>
          <w:rFonts w:hint="eastAsia" w:ascii="仿宋_GB2312" w:hAnsi="仿宋_GB2312" w:eastAsia="仿宋_GB2312" w:cs="仿宋_GB2312"/>
          <w:color w:val="auto"/>
          <w:sz w:val="32"/>
          <w:szCs w:val="32"/>
        </w:rPr>
        <w:t>报送到国家知识产权局备案的相关材料</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其他能够证明符合申请条件的资料。</w:t>
      </w:r>
    </w:p>
    <w:p>
      <w:pPr>
        <w:numPr>
          <w:ilvl w:val="0"/>
          <w:numId w:val="0"/>
        </w:numPr>
        <w:spacing w:line="580" w:lineRule="exact"/>
        <w:ind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9.年度授权发明专利20件以上（含20件）的专利代理机构奖励：</w:t>
      </w:r>
      <w:r>
        <w:rPr>
          <w:rFonts w:hint="eastAsia" w:ascii="仿宋_GB2312" w:hAnsi="仿宋_GB2312" w:eastAsia="仿宋_GB2312" w:cs="仿宋_GB2312"/>
          <w:color w:val="auto"/>
          <w:sz w:val="32"/>
          <w:szCs w:val="32"/>
        </w:rPr>
        <w:t>专利代理机构</w:t>
      </w:r>
      <w:r>
        <w:rPr>
          <w:rFonts w:hint="eastAsia" w:ascii="仿宋_GB2312" w:hAnsi="仿宋_GB2312" w:eastAsia="仿宋_GB2312" w:cs="仿宋_GB2312"/>
          <w:color w:val="auto"/>
          <w:sz w:val="32"/>
          <w:szCs w:val="32"/>
          <w:lang w:eastAsia="zh-CN"/>
        </w:rPr>
        <w:t>执业许可证，</w:t>
      </w:r>
      <w:r>
        <w:rPr>
          <w:rFonts w:hint="eastAsia" w:ascii="仿宋_GB2312" w:hAnsi="仿宋_GB2312" w:eastAsia="仿宋_GB2312" w:cs="仿宋_GB2312"/>
          <w:color w:val="auto"/>
          <w:kern w:val="0"/>
          <w:sz w:val="32"/>
          <w:szCs w:val="32"/>
          <w:u w:val="none"/>
          <w:lang w:eastAsia="zh-CN"/>
        </w:rPr>
        <w:t>发明</w:t>
      </w:r>
      <w:r>
        <w:rPr>
          <w:rFonts w:hint="eastAsia" w:ascii="仿宋_GB2312" w:hAnsi="仿宋_GB2312" w:eastAsia="仿宋_GB2312" w:cs="仿宋_GB2312"/>
          <w:color w:val="auto"/>
          <w:kern w:val="0"/>
          <w:sz w:val="32"/>
          <w:szCs w:val="32"/>
          <w:u w:val="none"/>
        </w:rPr>
        <w:t>专利证书</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授权发明专利汇总清单</w:t>
      </w:r>
      <w:r>
        <w:rPr>
          <w:rFonts w:hint="eastAsia" w:ascii="仿宋_GB2312" w:hAnsi="仿宋_GB2312" w:eastAsia="仿宋_GB2312" w:cs="仿宋_GB2312"/>
          <w:bCs/>
          <w:color w:val="auto"/>
          <w:kern w:val="0"/>
          <w:sz w:val="32"/>
          <w:szCs w:val="32"/>
          <w:u w:val="none"/>
        </w:rPr>
        <w:t>。</w:t>
      </w:r>
    </w:p>
    <w:p>
      <w:pPr>
        <w:numPr>
          <w:ilvl w:val="0"/>
          <w:numId w:val="0"/>
        </w:num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发明专利产品年销售收入三百万元以上奖励</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发明专利证书、发明专利产品质量标准及产品说明书</w:t>
      </w:r>
      <w:r>
        <w:rPr>
          <w:rFonts w:hint="eastAsia" w:ascii="仿宋_GB2312" w:hAnsi="仿宋_GB2312" w:eastAsia="仿宋_GB2312" w:cs="仿宋_GB2312"/>
          <w:color w:val="000000"/>
          <w:sz w:val="32"/>
          <w:szCs w:val="32"/>
          <w:lang w:eastAsia="zh-CN"/>
        </w:rPr>
        <w:t>、销售收入证明相关资料</w:t>
      </w:r>
      <w:r>
        <w:rPr>
          <w:rFonts w:hint="eastAsia" w:ascii="仿宋_GB2312" w:hAnsi="仿宋_GB2312" w:eastAsia="仿宋_GB2312" w:cs="仿宋_GB2312"/>
          <w:color w:val="000000"/>
          <w:sz w:val="32"/>
          <w:szCs w:val="32"/>
        </w:rPr>
        <w:t>。</w:t>
      </w:r>
    </w:p>
    <w:p>
      <w:pPr>
        <w:numPr>
          <w:ilvl w:val="0"/>
          <w:numId w:val="0"/>
        </w:num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11.知识产权</w:t>
      </w:r>
      <w:r>
        <w:rPr>
          <w:rFonts w:hint="eastAsia" w:ascii="仿宋_GB2312" w:hAnsi="仿宋_GB2312" w:eastAsia="仿宋_GB2312" w:cs="仿宋_GB2312"/>
          <w:color w:val="auto"/>
          <w:sz w:val="32"/>
          <w:szCs w:val="32"/>
        </w:rPr>
        <w:t>贯标企业奖励</w:t>
      </w:r>
      <w:r>
        <w:rPr>
          <w:rFonts w:hint="eastAsia" w:ascii="仿宋_GB2312" w:hAnsi="仿宋_GB2312" w:eastAsia="仿宋_GB2312" w:cs="仿宋_GB2312"/>
          <w:color w:val="auto"/>
          <w:sz w:val="32"/>
          <w:szCs w:val="32"/>
          <w:lang w:eastAsia="zh-CN"/>
        </w:rPr>
        <w:t>：《企业知识产权管理规范》</w:t>
      </w:r>
      <w:r>
        <w:rPr>
          <w:rFonts w:hint="eastAsia" w:ascii="仿宋_GB2312" w:hAnsi="仿宋_GB2312" w:eastAsia="仿宋_GB2312" w:cs="仿宋_GB2312"/>
          <w:color w:val="auto"/>
          <w:sz w:val="32"/>
          <w:szCs w:val="32"/>
          <w:lang w:val="en-US" w:eastAsia="zh-CN"/>
        </w:rPr>
        <w:t>认证证书</w:t>
      </w:r>
      <w:r>
        <w:rPr>
          <w:rFonts w:hint="eastAsia" w:ascii="仿宋_GB2312" w:hAnsi="仿宋_GB2312" w:eastAsia="仿宋_GB2312" w:cs="仿宋_GB2312"/>
          <w:color w:val="auto"/>
          <w:sz w:val="32"/>
          <w:szCs w:val="32"/>
        </w:rPr>
        <w:t>。</w:t>
      </w:r>
    </w:p>
    <w:p>
      <w:pPr>
        <w:numPr>
          <w:ilvl w:val="0"/>
          <w:numId w:val="0"/>
        </w:numPr>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商标权、专利权质押贷款补助</w:t>
      </w:r>
      <w:r>
        <w:rPr>
          <w:rFonts w:hint="eastAsia" w:ascii="仿宋_GB2312" w:hAnsi="仿宋_GB2312" w:eastAsia="仿宋_GB2312" w:cs="仿宋_GB2312"/>
          <w:color w:val="000000"/>
          <w:sz w:val="32"/>
          <w:szCs w:val="32"/>
          <w:lang w:eastAsia="zh-CN"/>
        </w:rPr>
        <w:t>：</w:t>
      </w:r>
    </w:p>
    <w:p>
      <w:pPr>
        <w:numPr>
          <w:ilvl w:val="0"/>
          <w:numId w:val="0"/>
        </w:num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商标权、专利权质押合同登记的证明材料</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国家知识产权局出具的商标权、专利权质押登记通知书；</w:t>
      </w:r>
    </w:p>
    <w:p>
      <w:pPr>
        <w:numPr>
          <w:ilvl w:val="0"/>
          <w:numId w:val="0"/>
        </w:num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贷款合同书</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企业贷款合同、商标权、专利权质押合同含质押清单、担保合同等；</w:t>
      </w:r>
    </w:p>
    <w:p>
      <w:pPr>
        <w:numPr>
          <w:ilvl w:val="0"/>
          <w:numId w:val="0"/>
        </w:num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商标权、专利权资产评估相关材料</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资产评估报告、评估费支出凭证、评估费到账凭证及评估费发票</w:t>
      </w:r>
      <w:r>
        <w:rPr>
          <w:rFonts w:hint="eastAsia" w:ascii="仿宋_GB2312" w:hAnsi="仿宋_GB2312" w:eastAsia="仿宋_GB2312" w:cs="仿宋_GB2312"/>
          <w:color w:val="000000"/>
          <w:sz w:val="32"/>
          <w:szCs w:val="32"/>
          <w:lang w:val="en-US" w:eastAsia="zh-CN"/>
        </w:rPr>
        <w:t>等</w:t>
      </w:r>
      <w:r>
        <w:rPr>
          <w:rFonts w:hint="eastAsia" w:ascii="仿宋_GB2312" w:hAnsi="仿宋_GB2312" w:eastAsia="仿宋_GB2312" w:cs="仿宋_GB2312"/>
          <w:color w:val="000000"/>
          <w:sz w:val="32"/>
          <w:szCs w:val="32"/>
        </w:rPr>
        <w:t>；</w:t>
      </w:r>
    </w:p>
    <w:p>
      <w:pPr>
        <w:numPr>
          <w:ilvl w:val="0"/>
          <w:numId w:val="0"/>
        </w:num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企业已还本付息证明材料</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贷款收款凭证、银行利息支付凭证及企业还款凭证等；</w:t>
      </w:r>
    </w:p>
    <w:p>
      <w:pPr>
        <w:numPr>
          <w:ilvl w:val="0"/>
          <w:numId w:val="0"/>
        </w:num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企业支付担保费相关材料</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担保费发票等；</w:t>
      </w:r>
    </w:p>
    <w:p>
      <w:pPr>
        <w:numPr>
          <w:ilvl w:val="0"/>
          <w:numId w:val="0"/>
        </w:numPr>
        <w:spacing w:line="58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13.商标权、专利权保证保险补助：</w:t>
      </w:r>
    </w:p>
    <w:p>
      <w:pPr>
        <w:numPr>
          <w:ilvl w:val="0"/>
          <w:numId w:val="0"/>
        </w:num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保单及保费发票；</w:t>
      </w:r>
    </w:p>
    <w:p>
      <w:pPr>
        <w:numPr>
          <w:ilvl w:val="0"/>
          <w:numId w:val="0"/>
        </w:numPr>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投保专利证书</w:t>
      </w:r>
      <w:r>
        <w:rPr>
          <w:rFonts w:hint="eastAsia" w:ascii="仿宋_GB2312" w:hAnsi="仿宋_GB2312" w:eastAsia="仿宋_GB2312" w:cs="仿宋_GB2312"/>
          <w:color w:val="000000"/>
          <w:sz w:val="32"/>
          <w:szCs w:val="32"/>
          <w:lang w:eastAsia="zh-CN"/>
        </w:rPr>
        <w:t>、商标注册证书；</w:t>
      </w:r>
    </w:p>
    <w:p>
      <w:pPr>
        <w:numPr>
          <w:ilvl w:val="0"/>
          <w:numId w:val="0"/>
        </w:numPr>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）商标权、</w:t>
      </w:r>
      <w:r>
        <w:rPr>
          <w:rFonts w:hint="eastAsia" w:ascii="仿宋_GB2312" w:hAnsi="仿宋_GB2312" w:eastAsia="仿宋_GB2312" w:cs="仿宋_GB2312"/>
          <w:color w:val="000000"/>
          <w:sz w:val="32"/>
          <w:szCs w:val="32"/>
        </w:rPr>
        <w:t>专利权质押贷款合同</w:t>
      </w:r>
      <w:r>
        <w:rPr>
          <w:rFonts w:hint="eastAsia" w:ascii="仿宋_GB2312" w:hAnsi="仿宋_GB2312" w:eastAsia="仿宋_GB2312" w:cs="仿宋_GB2312"/>
          <w:color w:val="000000"/>
          <w:sz w:val="32"/>
          <w:szCs w:val="32"/>
          <w:lang w:eastAsia="zh-CN"/>
        </w:rPr>
        <w:t>；</w:t>
      </w:r>
    </w:p>
    <w:p>
      <w:pPr>
        <w:numPr>
          <w:ilvl w:val="0"/>
          <w:numId w:val="0"/>
        </w:numPr>
        <w:spacing w:line="580" w:lineRule="exact"/>
        <w:ind w:firstLine="640" w:firstLineChars="200"/>
        <w:rPr>
          <w:rFonts w:hint="eastAsia" w:ascii="仿宋_GB2312" w:hAnsi="仿宋_GB2312" w:eastAsia="仿宋_GB2312" w:cs="仿宋_GB2312"/>
          <w:kern w:val="0"/>
          <w:sz w:val="32"/>
          <w:szCs w:val="32"/>
          <w:u w:val="single"/>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商标权、专利权质押合同登记的证明材料</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国家知识产权局出具的商标权、专利权质押登记通知书</w:t>
      </w:r>
      <w:r>
        <w:rPr>
          <w:rFonts w:hint="eastAsia" w:ascii="仿宋_GB2312" w:hAnsi="仿宋_GB2312" w:eastAsia="仿宋_GB2312" w:cs="仿宋_GB2312"/>
          <w:color w:val="000000"/>
          <w:sz w:val="32"/>
          <w:szCs w:val="32"/>
          <w:lang w:eastAsia="zh-CN"/>
        </w:rPr>
        <w:t>。</w:t>
      </w:r>
    </w:p>
    <w:p>
      <w:pPr>
        <w:numPr>
          <w:ilvl w:val="0"/>
          <w:numId w:val="0"/>
        </w:numPr>
        <w:spacing w:line="58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14.引进省外发明专利用于生产经营补助：</w:t>
      </w:r>
      <w:r>
        <w:rPr>
          <w:rFonts w:hint="eastAsia" w:ascii="仿宋_GB2312" w:hAnsi="仿宋_GB2312" w:eastAsia="仿宋_GB2312" w:cs="仿宋_GB2312"/>
          <w:color w:val="000000"/>
          <w:sz w:val="32"/>
          <w:szCs w:val="32"/>
        </w:rPr>
        <w:t>发明</w:t>
      </w:r>
      <w:r>
        <w:rPr>
          <w:rFonts w:hint="eastAsia" w:ascii="仿宋_GB2312" w:hAnsi="仿宋_GB2312" w:eastAsia="仿宋_GB2312" w:cs="仿宋_GB2312"/>
          <w:color w:val="000000"/>
          <w:sz w:val="32"/>
          <w:szCs w:val="32"/>
          <w:lang w:val="en-US" w:eastAsia="zh-CN"/>
        </w:rPr>
        <w:t>专利授权证书、专利登记薄副本、</w:t>
      </w:r>
      <w:r>
        <w:rPr>
          <w:rFonts w:hint="eastAsia" w:ascii="仿宋_GB2312" w:hAnsi="仿宋_GB2312" w:eastAsia="仿宋_GB2312" w:cs="仿宋_GB2312"/>
          <w:color w:val="000000"/>
          <w:sz w:val="32"/>
          <w:szCs w:val="32"/>
          <w:u w:val="none"/>
          <w:lang w:val="en-US" w:eastAsia="zh-CN"/>
        </w:rPr>
        <w:t>专利汇总清单</w:t>
      </w:r>
      <w:r>
        <w:rPr>
          <w:rFonts w:hint="eastAsia" w:ascii="仿宋_GB2312" w:hAnsi="仿宋_GB2312" w:eastAsia="仿宋_GB2312" w:cs="仿宋_GB2312"/>
          <w:color w:val="000000"/>
          <w:sz w:val="32"/>
          <w:szCs w:val="32"/>
          <w:lang w:val="en-US" w:eastAsia="zh-CN"/>
        </w:rPr>
        <w:t>；</w:t>
      </w:r>
    </w:p>
    <w:p>
      <w:pPr>
        <w:numPr>
          <w:ilvl w:val="0"/>
          <w:numId w:val="0"/>
        </w:numPr>
        <w:spacing w:line="58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sz w:val="32"/>
          <w:szCs w:val="32"/>
          <w:lang w:val="en-US" w:eastAsia="zh-CN"/>
        </w:rPr>
        <w:t>15.企业</w:t>
      </w:r>
      <w:r>
        <w:rPr>
          <w:rFonts w:hint="eastAsia" w:ascii="仿宋_GB2312" w:hAnsi="仿宋_GB2312" w:eastAsia="仿宋_GB2312" w:cs="仿宋_GB2312"/>
          <w:color w:val="000000"/>
          <w:sz w:val="32"/>
          <w:szCs w:val="32"/>
        </w:rPr>
        <w:t>知识产权专员</w:t>
      </w:r>
      <w:r>
        <w:rPr>
          <w:rFonts w:hint="eastAsia" w:ascii="仿宋_GB2312" w:hAnsi="仿宋_GB2312" w:eastAsia="仿宋_GB2312" w:cs="仿宋_GB2312"/>
          <w:color w:val="000000"/>
          <w:sz w:val="32"/>
          <w:szCs w:val="32"/>
          <w:lang w:eastAsia="zh-CN"/>
        </w:rPr>
        <w:t>奖励：</w:t>
      </w:r>
      <w:r>
        <w:rPr>
          <w:rFonts w:hint="eastAsia" w:ascii="仿宋_GB2312" w:hAnsi="仿宋_GB2312" w:eastAsia="仿宋_GB2312" w:cs="仿宋_GB2312"/>
          <w:color w:val="000000"/>
          <w:sz w:val="32"/>
          <w:szCs w:val="32"/>
        </w:rPr>
        <w:t>发明专利</w:t>
      </w:r>
      <w:r>
        <w:rPr>
          <w:rFonts w:hint="eastAsia" w:ascii="仿宋_GB2312" w:hAnsi="仿宋_GB2312" w:eastAsia="仿宋_GB2312" w:cs="仿宋_GB2312"/>
          <w:color w:val="000000"/>
          <w:sz w:val="32"/>
          <w:szCs w:val="32"/>
          <w:lang w:eastAsia="zh-CN"/>
        </w:rPr>
        <w:t>授权</w:t>
      </w:r>
      <w:r>
        <w:rPr>
          <w:rFonts w:hint="eastAsia" w:ascii="仿宋_GB2312" w:hAnsi="仿宋_GB2312" w:eastAsia="仿宋_GB2312" w:cs="仿宋_GB2312"/>
          <w:color w:val="000000"/>
          <w:sz w:val="32"/>
          <w:szCs w:val="32"/>
        </w:rPr>
        <w:t>证书、</w:t>
      </w:r>
      <w:r>
        <w:rPr>
          <w:rFonts w:hint="eastAsia" w:ascii="仿宋_GB2312" w:hAnsi="仿宋_GB2312" w:eastAsia="仿宋_GB2312" w:cs="仿宋_GB2312"/>
          <w:color w:val="000000"/>
          <w:sz w:val="32"/>
          <w:szCs w:val="32"/>
          <w:lang w:eastAsia="zh-CN"/>
        </w:rPr>
        <w:t>申请人从事知识产权工作</w:t>
      </w:r>
      <w:r>
        <w:rPr>
          <w:rFonts w:hint="eastAsia" w:ascii="仿宋_GB2312" w:hAnsi="仿宋_GB2312" w:eastAsia="仿宋_GB2312" w:cs="仿宋_GB2312"/>
          <w:color w:val="auto"/>
          <w:sz w:val="32"/>
          <w:szCs w:val="32"/>
          <w:lang w:eastAsia="zh-CN"/>
        </w:rPr>
        <w:t>证明材料：任命文件、工作情况简介证明等。</w:t>
      </w:r>
    </w:p>
    <w:p>
      <w:pPr>
        <w:numPr>
          <w:ilvl w:val="0"/>
          <w:numId w:val="0"/>
        </w:numPr>
        <w:spacing w:line="580" w:lineRule="exact"/>
        <w:ind w:firstLine="640" w:firstLineChars="200"/>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color w:val="000000"/>
          <w:sz w:val="32"/>
          <w:szCs w:val="32"/>
          <w:lang w:val="en-US" w:eastAsia="zh-CN"/>
        </w:rPr>
        <w:t>16.</w:t>
      </w:r>
      <w:r>
        <w:rPr>
          <w:rFonts w:hint="eastAsia" w:ascii="仿宋_GB2312" w:hAnsi="仿宋_GB2312" w:eastAsia="仿宋_GB2312" w:cs="仿宋_GB2312"/>
          <w:color w:val="000000"/>
          <w:sz w:val="32"/>
          <w:szCs w:val="32"/>
        </w:rPr>
        <w:t>专业技术人员</w:t>
      </w:r>
      <w:r>
        <w:rPr>
          <w:rFonts w:hint="eastAsia" w:ascii="仿宋_GB2312" w:hAnsi="仿宋_GB2312" w:eastAsia="仿宋_GB2312" w:cs="仿宋_GB2312"/>
          <w:color w:val="000000"/>
          <w:sz w:val="32"/>
          <w:szCs w:val="32"/>
          <w:lang w:eastAsia="zh-CN"/>
        </w:rPr>
        <w:t>奖补：</w:t>
      </w:r>
      <w:r>
        <w:rPr>
          <w:rFonts w:hint="eastAsia" w:ascii="仿宋_GB2312" w:hAnsi="仿宋_GB2312" w:eastAsia="仿宋_GB2312" w:cs="仿宋_GB2312"/>
          <w:color w:val="000000"/>
          <w:sz w:val="32"/>
          <w:szCs w:val="32"/>
        </w:rPr>
        <w:t>专利代理人证书</w:t>
      </w:r>
      <w:r>
        <w:rPr>
          <w:rFonts w:hint="eastAsia" w:ascii="仿宋_GB2312" w:hAnsi="仿宋_GB2312" w:eastAsia="仿宋_GB2312" w:cs="仿宋_GB2312"/>
          <w:color w:val="000000"/>
          <w:sz w:val="32"/>
          <w:szCs w:val="32"/>
          <w:lang w:eastAsia="zh-CN"/>
        </w:rPr>
        <w:t>或</w:t>
      </w:r>
      <w:r>
        <w:rPr>
          <w:rFonts w:hint="eastAsia" w:ascii="仿宋_GB2312" w:hAnsi="仿宋_GB2312" w:eastAsia="仿宋_GB2312" w:cs="仿宋_GB2312"/>
          <w:color w:val="000000"/>
          <w:sz w:val="32"/>
          <w:szCs w:val="32"/>
        </w:rPr>
        <w:t>专利工程师证书</w:t>
      </w:r>
      <w:r>
        <w:rPr>
          <w:rFonts w:hint="eastAsia" w:ascii="仿宋_GB2312" w:hAnsi="仿宋_GB2312" w:eastAsia="仿宋_GB2312" w:cs="仿宋_GB2312"/>
          <w:color w:val="000000"/>
          <w:sz w:val="32"/>
          <w:szCs w:val="32"/>
          <w:lang w:eastAsia="zh-CN"/>
        </w:rPr>
        <w:t>复印件、申请人从事知识产权工作情况简介</w:t>
      </w:r>
      <w:r>
        <w:rPr>
          <w:rFonts w:hint="eastAsia" w:ascii="仿宋_GB2312" w:hAnsi="仿宋_GB2312" w:eastAsia="仿宋_GB2312" w:cs="仿宋_GB2312"/>
          <w:color w:val="000000"/>
          <w:sz w:val="32"/>
          <w:szCs w:val="32"/>
          <w:u w:val="none"/>
          <w:lang w:eastAsia="zh-CN"/>
        </w:rPr>
        <w:t>及服务时间证明</w:t>
      </w:r>
      <w:r>
        <w:rPr>
          <w:rFonts w:hint="eastAsia" w:ascii="仿宋_GB2312" w:hAnsi="仿宋_GB2312" w:eastAsia="仿宋_GB2312" w:cs="仿宋_GB2312"/>
          <w:color w:val="000000"/>
          <w:sz w:val="32"/>
          <w:szCs w:val="32"/>
          <w:u w:val="none"/>
        </w:rPr>
        <w:t>。</w:t>
      </w:r>
    </w:p>
    <w:p>
      <w:pPr>
        <w:numPr>
          <w:ilvl w:val="0"/>
          <w:numId w:val="0"/>
        </w:numPr>
        <w:spacing w:line="58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17.其他项目：</w:t>
      </w:r>
      <w:r>
        <w:rPr>
          <w:rFonts w:hint="eastAsia" w:ascii="仿宋_GB2312" w:hAnsi="仿宋_GB2312" w:eastAsia="仿宋_GB2312" w:cs="仿宋_GB2312"/>
          <w:color w:val="auto"/>
          <w:sz w:val="32"/>
          <w:szCs w:val="32"/>
          <w:lang w:eastAsia="zh-CN"/>
        </w:rPr>
        <w:t>认定文件或证书等证明材料复印件，并加盖申报单位公章。</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以上材料一式两份。</w:t>
      </w:r>
    </w:p>
    <w:p>
      <w:pPr>
        <w:keepNext w:val="0"/>
        <w:keepLines w:val="0"/>
        <w:pageBreakBefore w:val="0"/>
        <w:widowControl w:val="0"/>
        <w:numPr>
          <w:ilvl w:val="0"/>
          <w:numId w:val="1"/>
        </w:numPr>
        <w:kinsoku/>
        <w:wordWrap/>
        <w:overflowPunct/>
        <w:topLinePunct w:val="0"/>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申报</w:t>
      </w:r>
      <w:r>
        <w:rPr>
          <w:rFonts w:hint="eastAsia" w:ascii="黑体" w:hAnsi="黑体" w:eastAsia="黑体" w:cs="黑体"/>
          <w:sz w:val="32"/>
          <w:szCs w:val="32"/>
          <w:lang w:eastAsia="zh-CN"/>
        </w:rPr>
        <w:t>程序</w:t>
      </w:r>
    </w:p>
    <w:p>
      <w:pPr>
        <w:keepNext w:val="0"/>
        <w:keepLines w:val="0"/>
        <w:pageBreakBefore w:val="0"/>
        <w:widowControl w:val="0"/>
        <w:numPr>
          <w:ilvl w:val="0"/>
          <w:numId w:val="0"/>
        </w:numPr>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kern w:val="0"/>
          <w:sz w:val="32"/>
          <w:szCs w:val="32"/>
          <w:lang w:eastAsia="zh-CN"/>
        </w:rPr>
        <w:t>（一）</w:t>
      </w:r>
      <w:r>
        <w:rPr>
          <w:rFonts w:hint="eastAsia" w:ascii="仿宋_GB2312" w:hAnsi="仿宋_GB2312" w:eastAsia="仿宋_GB2312" w:cs="仿宋_GB2312"/>
          <w:b/>
          <w:bCs/>
          <w:sz w:val="32"/>
          <w:szCs w:val="32"/>
          <w:lang w:val="en-US" w:eastAsia="zh-CN"/>
        </w:rPr>
        <w:t>申报</w:t>
      </w:r>
      <w:r>
        <w:rPr>
          <w:rFonts w:hint="eastAsia" w:ascii="仿宋_GB2312" w:hAnsi="仿宋_GB2312" w:eastAsia="仿宋_GB2312" w:cs="仿宋_GB2312"/>
          <w:b/>
          <w:bCs/>
          <w:sz w:val="32"/>
          <w:szCs w:val="32"/>
          <w:lang w:eastAsia="zh-CN"/>
        </w:rPr>
        <w:t>时间：</w:t>
      </w:r>
      <w:r>
        <w:rPr>
          <w:rFonts w:hint="eastAsia" w:ascii="仿宋_GB2312" w:hAnsi="仿宋_GB2312" w:eastAsia="仿宋_GB2312" w:cs="仿宋_GB2312"/>
          <w:sz w:val="32"/>
          <w:szCs w:val="32"/>
          <w:lang w:val="en-US" w:eastAsia="zh-CN"/>
        </w:rPr>
        <w:t>2021年2月22日-2021年3月15日，</w:t>
      </w:r>
      <w:r>
        <w:rPr>
          <w:rFonts w:hint="eastAsia" w:ascii="仿宋_GB2312" w:hAnsi="仿宋_GB2312" w:eastAsia="仿宋_GB2312" w:cs="仿宋_GB2312"/>
          <w:sz w:val="32"/>
          <w:szCs w:val="32"/>
        </w:rPr>
        <w:t>逾期不予受理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N/>
        <w:bidi w:val="0"/>
        <w:adjustRightInd/>
        <w:snapToGrid/>
        <w:spacing w:line="560" w:lineRule="exact"/>
        <w:ind w:firstLine="643" w:firstLineChars="200"/>
        <w:jc w:val="left"/>
        <w:textAlignment w:val="auto"/>
        <w:rPr>
          <w:rFonts w:hint="eastAsia" w:ascii="仿宋_GB2312" w:eastAsia="仿宋_GB2312"/>
          <w:sz w:val="32"/>
          <w:szCs w:val="32"/>
          <w:lang w:eastAsia="zh-CN"/>
        </w:rPr>
      </w:pPr>
      <w:r>
        <w:rPr>
          <w:rFonts w:hint="eastAsia" w:ascii="楷体_GB2312" w:hAnsi="楷体_GB2312" w:eastAsia="楷体_GB2312" w:cs="楷体_GB2312"/>
          <w:b/>
          <w:bCs/>
          <w:kern w:val="0"/>
          <w:sz w:val="32"/>
          <w:szCs w:val="32"/>
          <w:lang w:eastAsia="zh-CN"/>
        </w:rPr>
        <w:t>（二）</w:t>
      </w:r>
      <w:r>
        <w:rPr>
          <w:rFonts w:hint="eastAsia" w:ascii="仿宋_GB2312" w:hAnsi="仿宋_GB2312" w:eastAsia="仿宋_GB2312" w:cs="仿宋_GB2312"/>
          <w:b/>
          <w:bCs/>
          <w:sz w:val="32"/>
          <w:szCs w:val="32"/>
          <w:lang w:val="en-US" w:eastAsia="zh-CN"/>
        </w:rPr>
        <w:t>申报方式：</w:t>
      </w:r>
      <w:r>
        <w:rPr>
          <w:rFonts w:hint="eastAsia" w:ascii="仿宋_GB2312" w:hAnsi="仿宋_GB2312" w:eastAsia="仿宋_GB2312" w:cs="仿宋_GB2312"/>
          <w:sz w:val="32"/>
          <w:szCs w:val="32"/>
          <w:lang w:val="en-US" w:eastAsia="zh-CN"/>
        </w:rPr>
        <w:t>1.专利授权资助、专利年费资助、专利奖奖励项目采用网上申报方式：</w:t>
      </w:r>
      <w:r>
        <w:rPr>
          <w:rFonts w:hint="eastAsia" w:ascii="仿宋_GB2312" w:hAnsi="仿宋_GB2312" w:eastAsia="仿宋_GB2312" w:cs="仿宋_GB2312"/>
          <w:sz w:val="32"/>
          <w:szCs w:val="32"/>
          <w:lang w:eastAsia="zh-CN"/>
        </w:rPr>
        <w:t>安徽政务服务网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亳州分厅</w:t>
      </w:r>
      <w:r>
        <w:rPr>
          <w:rFonts w:hint="eastAsia" w:ascii="仿宋_GB2312" w:hAnsi="仿宋_GB2312" w:eastAsia="仿宋_GB2312" w:cs="仿宋_GB2312"/>
          <w:sz w:val="32"/>
          <w:szCs w:val="32"/>
          <w:lang w:val="en-US" w:eastAsia="zh-CN"/>
        </w:rPr>
        <w:t>--亳州市市场监管局--进入申报系统--申请人网上填报--市市场监管局审核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网址</w:t>
      </w:r>
      <w:r>
        <w:rPr>
          <w:rFonts w:hint="eastAsia" w:ascii="仿宋_GB2312" w:hAnsi="仿宋_GB2312" w:eastAsia="仿宋_GB2312" w:cs="仿宋_GB2312"/>
          <w:sz w:val="32"/>
          <w:szCs w:val="32"/>
        </w:rPr>
        <w:t>：http://bz.ahzwfw.gov.cn</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其他项目采用现场申报方式：</w:t>
      </w:r>
      <w:r>
        <w:rPr>
          <w:rFonts w:hint="eastAsia" w:ascii="仿宋_GB2312" w:eastAsia="仿宋_GB2312"/>
          <w:sz w:val="32"/>
          <w:szCs w:val="32"/>
        </w:rPr>
        <w:t>申请单位</w:t>
      </w:r>
      <w:r>
        <w:rPr>
          <w:rFonts w:hint="eastAsia" w:ascii="仿宋_GB2312" w:eastAsia="仿宋_GB2312"/>
          <w:sz w:val="32"/>
          <w:szCs w:val="32"/>
          <w:lang w:eastAsia="zh-CN"/>
        </w:rPr>
        <w:t>须</w:t>
      </w:r>
      <w:r>
        <w:rPr>
          <w:rFonts w:hint="eastAsia" w:ascii="仿宋_GB2312" w:eastAsia="仿宋_GB2312"/>
          <w:sz w:val="32"/>
          <w:szCs w:val="32"/>
        </w:rPr>
        <w:t>在通知规定的时间内，如实填写申请单位基本信息，上报申请表和相关证明</w:t>
      </w:r>
      <w:r>
        <w:rPr>
          <w:rFonts w:hint="eastAsia" w:ascii="仿宋_GB2312" w:eastAsia="仿宋_GB2312"/>
          <w:sz w:val="32"/>
          <w:szCs w:val="32"/>
          <w:lang w:eastAsia="zh-CN"/>
        </w:rPr>
        <w:t>材料。</w:t>
      </w:r>
    </w:p>
    <w:p>
      <w:pPr>
        <w:numPr>
          <w:ilvl w:val="0"/>
          <w:numId w:val="2"/>
        </w:numPr>
        <w:spacing w:line="560" w:lineRule="exact"/>
        <w:ind w:left="0" w:leftChars="0" w:firstLine="640" w:firstLineChars="200"/>
        <w:jc w:val="lef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审批程序</w:t>
      </w:r>
    </w:p>
    <w:p>
      <w:pPr>
        <w:numPr>
          <w:ilvl w:val="0"/>
          <w:numId w:val="0"/>
        </w:numPr>
        <w:spacing w:line="560" w:lineRule="exact"/>
        <w:ind w:firstLine="643" w:firstLineChars="200"/>
        <w:jc w:val="left"/>
        <w:rPr>
          <w:rFonts w:hint="eastAsia"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lang w:eastAsia="zh-CN"/>
        </w:rPr>
        <w:t>（一）</w:t>
      </w:r>
      <w:r>
        <w:rPr>
          <w:rFonts w:hint="eastAsia" w:ascii="楷体_GB2312" w:hAnsi="楷体_GB2312" w:eastAsia="楷体_GB2312" w:cs="楷体_GB2312"/>
          <w:b/>
          <w:bCs/>
          <w:kern w:val="0"/>
          <w:sz w:val="32"/>
          <w:szCs w:val="32"/>
        </w:rPr>
        <w:t>县(区)级初审。</w:t>
      </w:r>
    </w:p>
    <w:p>
      <w:pPr>
        <w:numPr>
          <w:ilvl w:val="0"/>
          <w:numId w:val="0"/>
        </w:numPr>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县</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市场监</w:t>
      </w:r>
      <w:r>
        <w:rPr>
          <w:rFonts w:hint="eastAsia" w:ascii="仿宋_GB2312" w:hAnsi="仿宋_GB2312" w:eastAsia="仿宋_GB2312" w:cs="仿宋_GB2312"/>
          <w:kern w:val="0"/>
          <w:sz w:val="32"/>
          <w:szCs w:val="32"/>
          <w:u w:val="none"/>
        </w:rPr>
        <w:t>管局</w:t>
      </w:r>
      <w:r>
        <w:rPr>
          <w:rFonts w:hint="eastAsia" w:ascii="仿宋_GB2312" w:hAnsi="仿宋_GB2312" w:eastAsia="仿宋_GB2312" w:cs="仿宋_GB2312"/>
          <w:kern w:val="0"/>
          <w:sz w:val="32"/>
          <w:szCs w:val="32"/>
          <w:u w:val="none"/>
          <w:lang w:eastAsia="zh-CN"/>
        </w:rPr>
        <w:t>对申请材料进行</w:t>
      </w:r>
      <w:r>
        <w:rPr>
          <w:rFonts w:hint="eastAsia" w:ascii="仿宋_GB2312" w:hAnsi="仿宋_GB2312" w:eastAsia="仿宋_GB2312" w:cs="仿宋_GB2312"/>
          <w:sz w:val="32"/>
          <w:szCs w:val="32"/>
          <w:u w:val="none"/>
          <w:lang w:eastAsia="zh-CN"/>
        </w:rPr>
        <w:t>受理和初审，</w:t>
      </w:r>
      <w:r>
        <w:rPr>
          <w:rFonts w:hint="eastAsia" w:ascii="仿宋_GB2312" w:hAnsi="仿宋_GB2312" w:eastAsia="仿宋_GB2312" w:cs="仿宋_GB2312"/>
          <w:kern w:val="2"/>
          <w:sz w:val="32"/>
          <w:szCs w:val="32"/>
          <w:u w:val="none"/>
          <w:lang w:val="en-US" w:eastAsia="zh-CN" w:bidi="ar-SA"/>
        </w:rPr>
        <w:t>确认</w:t>
      </w:r>
      <w:r>
        <w:rPr>
          <w:rFonts w:hint="eastAsia" w:ascii="仿宋_GB2312" w:hAnsi="仿宋_GB2312" w:eastAsia="仿宋_GB2312" w:cs="仿宋_GB2312"/>
          <w:sz w:val="32"/>
          <w:szCs w:val="32"/>
          <w:u w:val="none"/>
          <w:lang w:eastAsia="zh-CN"/>
        </w:rPr>
        <w:t>申请材料的完整性和</w:t>
      </w:r>
      <w:r>
        <w:rPr>
          <w:rFonts w:hint="eastAsia" w:ascii="仿宋_GB2312" w:hAnsi="仿宋_GB2312" w:eastAsia="仿宋_GB2312" w:cs="仿宋_GB2312"/>
          <w:kern w:val="2"/>
          <w:sz w:val="32"/>
          <w:szCs w:val="32"/>
          <w:u w:val="none"/>
          <w:lang w:val="en-US" w:eastAsia="zh-CN" w:bidi="ar-SA"/>
        </w:rPr>
        <w:t>企业在申请奖补年度内是否因违法违规行为受到行政处罚，</w:t>
      </w:r>
      <w:r>
        <w:rPr>
          <w:rFonts w:hint="eastAsia" w:ascii="仿宋_GB2312" w:hAnsi="仿宋_GB2312" w:eastAsia="仿宋_GB2312" w:cs="仿宋_GB2312"/>
          <w:sz w:val="32"/>
          <w:szCs w:val="32"/>
          <w:u w:val="none"/>
          <w:lang w:eastAsia="zh-CN"/>
        </w:rPr>
        <w:t>汇总奖补事项提出初审意见后上报市市场监管局</w:t>
      </w:r>
      <w:r>
        <w:rPr>
          <w:rFonts w:hint="eastAsia" w:ascii="仿宋_GB2312" w:hAnsi="仿宋_GB2312" w:eastAsia="仿宋_GB2312" w:cs="仿宋_GB2312"/>
          <w:sz w:val="32"/>
          <w:szCs w:val="32"/>
          <w:lang w:eastAsia="zh-CN"/>
        </w:rPr>
        <w:t>。</w:t>
      </w:r>
    </w:p>
    <w:p>
      <w:pPr>
        <w:spacing w:line="560" w:lineRule="exact"/>
        <w:ind w:firstLine="640"/>
        <w:rPr>
          <w:rFonts w:hint="eastAsia" w:ascii="仿宋_GB2312" w:hAnsi="仿宋_GB2312" w:eastAsia="仿宋_GB2312" w:cs="仿宋_GB2312"/>
          <w:color w:val="C00000"/>
          <w:kern w:val="0"/>
          <w:sz w:val="32"/>
          <w:szCs w:val="32"/>
        </w:rPr>
      </w:pPr>
      <w:r>
        <w:rPr>
          <w:rFonts w:hint="eastAsia" w:ascii="楷体_GB2312" w:hAnsi="楷体_GB2312" w:eastAsia="楷体_GB2312" w:cs="楷体_GB2312"/>
          <w:b/>
          <w:bCs/>
          <w:kern w:val="0"/>
          <w:sz w:val="32"/>
          <w:szCs w:val="32"/>
        </w:rPr>
        <w:t>（二）市级审核</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kern w:val="0"/>
          <w:sz w:val="32"/>
          <w:szCs w:val="32"/>
        </w:rPr>
        <w:t>市市场监管局对申</w:t>
      </w:r>
      <w:r>
        <w:rPr>
          <w:rFonts w:hint="eastAsia" w:ascii="仿宋_GB2312" w:hAnsi="仿宋_GB2312" w:eastAsia="仿宋_GB2312" w:cs="仿宋_GB2312"/>
          <w:color w:val="auto"/>
          <w:kern w:val="0"/>
          <w:sz w:val="32"/>
          <w:szCs w:val="32"/>
          <w:lang w:eastAsia="zh-CN"/>
        </w:rPr>
        <w:t>请</w:t>
      </w:r>
      <w:r>
        <w:rPr>
          <w:rFonts w:hint="eastAsia" w:ascii="仿宋_GB2312" w:hAnsi="仿宋_GB2312" w:eastAsia="仿宋_GB2312" w:cs="仿宋_GB2312"/>
          <w:color w:val="auto"/>
          <w:kern w:val="0"/>
          <w:sz w:val="32"/>
          <w:szCs w:val="32"/>
        </w:rPr>
        <w:t>材料进行审核</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u w:val="none"/>
          <w:lang w:val="en-US" w:eastAsia="zh-CN"/>
        </w:rPr>
        <w:t>征求相关部门意见后，</w:t>
      </w:r>
      <w:r>
        <w:rPr>
          <w:rFonts w:hint="eastAsia" w:ascii="仿宋_GB2312" w:hAnsi="仿宋_GB2312" w:eastAsia="仿宋_GB2312" w:cs="仿宋_GB2312"/>
          <w:color w:val="auto"/>
          <w:kern w:val="0"/>
          <w:sz w:val="32"/>
          <w:szCs w:val="32"/>
          <w:u w:val="none"/>
        </w:rPr>
        <w:t>市</w:t>
      </w:r>
      <w:r>
        <w:rPr>
          <w:rFonts w:hint="eastAsia" w:ascii="仿宋_GB2312" w:hAnsi="仿宋_GB2312" w:eastAsia="仿宋_GB2312" w:cs="仿宋_GB2312"/>
          <w:color w:val="auto"/>
          <w:kern w:val="0"/>
          <w:sz w:val="32"/>
          <w:szCs w:val="32"/>
          <w:u w:val="none"/>
          <w:lang w:eastAsia="zh-CN"/>
        </w:rPr>
        <w:t>市场监督管理局组织由分管局长为组长，相关科室负责人和专家为成员的评审组</w:t>
      </w:r>
      <w:r>
        <w:rPr>
          <w:rFonts w:hint="eastAsia" w:ascii="仿宋_GB2312" w:hAnsi="仿宋_GB2312" w:eastAsia="仿宋_GB2312" w:cs="仿宋_GB2312"/>
          <w:color w:val="auto"/>
          <w:kern w:val="0"/>
          <w:sz w:val="32"/>
          <w:szCs w:val="32"/>
          <w:u w:val="none"/>
        </w:rPr>
        <w:t>进行</w:t>
      </w:r>
      <w:r>
        <w:rPr>
          <w:rFonts w:hint="eastAsia" w:ascii="仿宋_GB2312" w:hAnsi="仿宋_GB2312" w:eastAsia="仿宋_GB2312" w:cs="仿宋_GB2312"/>
          <w:color w:val="auto"/>
          <w:kern w:val="0"/>
          <w:sz w:val="32"/>
          <w:szCs w:val="32"/>
          <w:u w:val="none"/>
          <w:lang w:eastAsia="zh-CN"/>
        </w:rPr>
        <w:t>评审</w:t>
      </w:r>
      <w:r>
        <w:rPr>
          <w:rFonts w:hint="eastAsia" w:ascii="仿宋_GB2312" w:hAnsi="仿宋_GB2312" w:eastAsia="仿宋_GB2312" w:cs="仿宋_GB2312"/>
          <w:color w:val="auto"/>
          <w:kern w:val="0"/>
          <w:sz w:val="32"/>
          <w:szCs w:val="32"/>
          <w:u w:val="none"/>
        </w:rPr>
        <w:t>审核</w:t>
      </w:r>
      <w:r>
        <w:rPr>
          <w:rFonts w:hint="eastAsia" w:ascii="仿宋_GB2312" w:hAnsi="仿宋_GB2312" w:eastAsia="仿宋_GB2312" w:cs="仿宋_GB2312"/>
          <w:color w:val="auto"/>
          <w:kern w:val="0"/>
          <w:sz w:val="32"/>
          <w:szCs w:val="32"/>
          <w:u w:val="none"/>
          <w:lang w:eastAsia="zh-CN"/>
        </w:rPr>
        <w:t>，必要时请第三方机</w:t>
      </w:r>
      <w:r>
        <w:rPr>
          <w:rFonts w:hint="eastAsia" w:ascii="仿宋_GB2312" w:hAnsi="仿宋_GB2312" w:eastAsia="仿宋_GB2312" w:cs="仿宋_GB2312"/>
          <w:color w:val="auto"/>
          <w:kern w:val="0"/>
          <w:sz w:val="32"/>
          <w:szCs w:val="32"/>
          <w:lang w:eastAsia="zh-CN"/>
        </w:rPr>
        <w:t>构进行评审，</w:t>
      </w:r>
      <w:r>
        <w:rPr>
          <w:rFonts w:hint="eastAsia" w:ascii="仿宋_GB2312" w:hAnsi="仿宋_GB2312" w:eastAsia="仿宋_GB2312" w:cs="仿宋_GB2312"/>
          <w:color w:val="auto"/>
          <w:sz w:val="32"/>
          <w:szCs w:val="32"/>
          <w:lang w:eastAsia="zh-CN"/>
        </w:rPr>
        <w:t>提出评审意见，形成评审结论；</w:t>
      </w:r>
      <w:r>
        <w:rPr>
          <w:rFonts w:hint="eastAsia" w:ascii="仿宋_GB2312" w:hAnsi="仿宋_GB2312" w:eastAsia="仿宋_GB2312" w:cs="仿宋_GB2312"/>
          <w:color w:val="auto"/>
          <w:kern w:val="0"/>
          <w:sz w:val="32"/>
          <w:szCs w:val="32"/>
        </w:rPr>
        <w:t>将审核结果录入“涉企系统”进行比对，并对预警项目提供书面意见。</w:t>
      </w:r>
    </w:p>
    <w:p>
      <w:pPr>
        <w:spacing w:line="560" w:lineRule="exact"/>
        <w:ind w:firstLine="643"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（三）媒体公示。</w:t>
      </w:r>
      <w:r>
        <w:rPr>
          <w:rFonts w:hint="eastAsia" w:ascii="仿宋_GB2312" w:hAnsi="仿宋_GB2312" w:eastAsia="仿宋_GB2312" w:cs="仿宋_GB2312"/>
          <w:kern w:val="0"/>
          <w:sz w:val="32"/>
          <w:szCs w:val="32"/>
        </w:rPr>
        <w:t>市市场监管局统一将拟兑现项目在市政府网站上公示，公示内容为项目类别、项目实施单位、财政奖补金额、审核单位等，公示期为5个工作日。</w:t>
      </w:r>
    </w:p>
    <w:p>
      <w:pPr>
        <w:spacing w:line="560" w:lineRule="exact"/>
        <w:ind w:firstLine="643"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（四）政府审批</w:t>
      </w:r>
      <w:r>
        <w:rPr>
          <w:rFonts w:hint="eastAsia" w:ascii="仿宋_GB2312" w:hAnsi="仿宋_GB2312" w:eastAsia="仿宋_GB2312" w:cs="仿宋_GB2312"/>
          <w:kern w:val="0"/>
          <w:sz w:val="32"/>
          <w:szCs w:val="32"/>
        </w:rPr>
        <w:t>。公示无异议或对异议复审通过后的申报项目，</w:t>
      </w:r>
      <w:r>
        <w:rPr>
          <w:rFonts w:hint="eastAsia" w:ascii="仿宋_GB2312" w:hAnsi="仿宋_GB2312" w:eastAsia="仿宋_GB2312" w:cs="仿宋_GB2312"/>
          <w:color w:val="auto"/>
          <w:sz w:val="32"/>
          <w:szCs w:val="32"/>
          <w:lang w:eastAsia="zh-CN"/>
        </w:rPr>
        <w:t>经市</w:t>
      </w:r>
      <w:r>
        <w:rPr>
          <w:rFonts w:hint="eastAsia" w:ascii="仿宋_GB2312" w:hAnsi="仿宋_GB2312" w:eastAsia="仿宋_GB2312" w:cs="仿宋_GB2312"/>
          <w:kern w:val="0"/>
          <w:sz w:val="32"/>
          <w:szCs w:val="32"/>
        </w:rPr>
        <w:t>市场监管局</w:t>
      </w:r>
      <w:r>
        <w:rPr>
          <w:rFonts w:hint="eastAsia" w:ascii="仿宋_GB2312" w:hAnsi="仿宋_GB2312" w:eastAsia="仿宋_GB2312" w:cs="仿宋_GB2312"/>
          <w:color w:val="auto"/>
          <w:sz w:val="32"/>
          <w:szCs w:val="32"/>
          <w:lang w:eastAsia="zh-CN"/>
        </w:rPr>
        <w:t>研究，向市财政局征求意见后，报市政府常务会研究决定</w:t>
      </w:r>
      <w:r>
        <w:rPr>
          <w:rFonts w:hint="eastAsia" w:ascii="仿宋_GB2312" w:hAnsi="仿宋_GB2312" w:eastAsia="仿宋_GB2312" w:cs="仿宋_GB2312"/>
          <w:kern w:val="0"/>
          <w:sz w:val="32"/>
          <w:szCs w:val="32"/>
        </w:rPr>
        <w:t>。</w:t>
      </w:r>
    </w:p>
    <w:p>
      <w:pPr>
        <w:keepNext w:val="0"/>
        <w:keepLines w:val="0"/>
        <w:pageBreakBefore w:val="0"/>
        <w:widowControl w:val="0"/>
        <w:numPr>
          <w:ilvl w:val="0"/>
          <w:numId w:val="0"/>
        </w:numPr>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（五）资金拨付。</w:t>
      </w:r>
      <w:r>
        <w:rPr>
          <w:rFonts w:hint="eastAsia" w:ascii="仿宋_GB2312" w:hAnsi="仿宋_GB2312" w:eastAsia="仿宋_GB2312" w:cs="仿宋_GB2312"/>
          <w:kern w:val="0"/>
          <w:sz w:val="32"/>
          <w:szCs w:val="32"/>
        </w:rPr>
        <w:t>市财政局收到市政府批准文件后及时将资金拨付。</w:t>
      </w:r>
    </w:p>
    <w:p>
      <w:pPr>
        <w:keepNext w:val="0"/>
        <w:keepLines w:val="0"/>
        <w:pageBreakBefore w:val="0"/>
        <w:widowControl w:val="0"/>
        <w:numPr>
          <w:ilvl w:val="0"/>
          <w:numId w:val="0"/>
        </w:numPr>
        <w:kinsoku/>
        <w:wordWrap/>
        <w:overflowPunct/>
        <w:topLinePunct w:val="0"/>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五、申报要求</w:t>
      </w:r>
    </w:p>
    <w:p>
      <w:pPr>
        <w:keepNext w:val="0"/>
        <w:keepLines w:val="0"/>
        <w:pageBreakBefore w:val="0"/>
        <w:widowControl w:val="0"/>
        <w:numPr>
          <w:ilvl w:val="0"/>
          <w:numId w:val="0"/>
        </w:numPr>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b/>
          <w:kern w:val="0"/>
          <w:sz w:val="32"/>
          <w:szCs w:val="32"/>
        </w:rPr>
      </w:pPr>
      <w:r>
        <w:rPr>
          <w:rFonts w:hint="eastAsia" w:ascii="仿宋_GB2312" w:eastAsia="仿宋_GB2312"/>
          <w:sz w:val="32"/>
          <w:szCs w:val="32"/>
          <w:lang w:eastAsia="zh-CN"/>
        </w:rPr>
        <w:t>各</w:t>
      </w:r>
      <w:r>
        <w:rPr>
          <w:rFonts w:hint="eastAsia" w:ascii="仿宋_GB2312" w:hAnsi="仿宋_GB2312" w:eastAsia="仿宋_GB2312" w:cs="仿宋_GB2312"/>
          <w:sz w:val="32"/>
          <w:szCs w:val="32"/>
          <w:lang w:eastAsia="zh-CN"/>
        </w:rPr>
        <w:t>县（区）</w:t>
      </w:r>
      <w:r>
        <w:rPr>
          <w:rFonts w:hint="eastAsia" w:ascii="仿宋_GB2312" w:eastAsia="仿宋_GB2312"/>
          <w:sz w:val="32"/>
          <w:szCs w:val="32"/>
          <w:lang w:eastAsia="zh-CN"/>
        </w:rPr>
        <w:t>市场监管</w:t>
      </w:r>
      <w:r>
        <w:rPr>
          <w:rFonts w:hint="eastAsia" w:ascii="仿宋_GB2312" w:eastAsia="仿宋_GB2312"/>
          <w:sz w:val="32"/>
          <w:szCs w:val="32"/>
        </w:rPr>
        <w:t>部门</w:t>
      </w:r>
      <w:r>
        <w:rPr>
          <w:rFonts w:hint="eastAsia" w:ascii="仿宋_GB2312" w:eastAsia="仿宋_GB2312"/>
          <w:sz w:val="32"/>
          <w:szCs w:val="32"/>
          <w:lang w:eastAsia="zh-CN"/>
        </w:rPr>
        <w:t>作为</w:t>
      </w:r>
      <w:r>
        <w:rPr>
          <w:rFonts w:hint="eastAsia" w:ascii="仿宋_GB2312" w:eastAsia="仿宋_GB2312"/>
          <w:sz w:val="32"/>
          <w:szCs w:val="32"/>
        </w:rPr>
        <w:t>推荐项目的归口管理部门</w:t>
      </w:r>
      <w:r>
        <w:rPr>
          <w:rFonts w:hint="eastAsia" w:ascii="仿宋_GB2312" w:eastAsia="仿宋_GB2312"/>
          <w:sz w:val="32"/>
          <w:szCs w:val="32"/>
          <w:lang w:eastAsia="zh-CN"/>
        </w:rPr>
        <w:t>，</w:t>
      </w:r>
      <w:r>
        <w:rPr>
          <w:rFonts w:hint="eastAsia" w:ascii="仿宋_GB2312" w:eastAsia="仿宋_GB2312"/>
          <w:sz w:val="32"/>
          <w:szCs w:val="32"/>
        </w:rPr>
        <w:t>要对</w:t>
      </w:r>
      <w:r>
        <w:rPr>
          <w:rFonts w:hint="eastAsia" w:ascii="仿宋_GB2312" w:eastAsia="仿宋_GB2312"/>
          <w:sz w:val="32"/>
          <w:szCs w:val="32"/>
          <w:lang w:eastAsia="zh-CN"/>
        </w:rPr>
        <w:t>奖补</w:t>
      </w:r>
      <w:r>
        <w:rPr>
          <w:rFonts w:hint="eastAsia" w:ascii="仿宋_GB2312" w:eastAsia="仿宋_GB2312"/>
          <w:sz w:val="32"/>
          <w:szCs w:val="32"/>
        </w:rPr>
        <w:t>申请</w:t>
      </w:r>
      <w:r>
        <w:rPr>
          <w:rFonts w:hint="eastAsia" w:ascii="仿宋_GB2312" w:eastAsia="仿宋_GB2312"/>
          <w:sz w:val="32"/>
          <w:szCs w:val="32"/>
          <w:lang w:eastAsia="zh-CN"/>
        </w:rPr>
        <w:t>材料</w:t>
      </w:r>
      <w:r>
        <w:rPr>
          <w:rFonts w:hint="eastAsia" w:ascii="仿宋_GB2312" w:eastAsia="仿宋_GB2312"/>
          <w:sz w:val="32"/>
          <w:szCs w:val="32"/>
        </w:rPr>
        <w:t>认真审核，对纸质材料予以确认、分类整理，并将推荐函、兑现</w:t>
      </w:r>
      <w:r>
        <w:rPr>
          <w:rFonts w:hint="eastAsia" w:ascii="仿宋_GB2312" w:eastAsia="仿宋_GB2312"/>
          <w:sz w:val="32"/>
          <w:szCs w:val="32"/>
          <w:lang w:eastAsia="zh-CN"/>
        </w:rPr>
        <w:t>奖补</w:t>
      </w:r>
      <w:r>
        <w:rPr>
          <w:rFonts w:hint="eastAsia" w:ascii="仿宋_GB2312" w:eastAsia="仿宋_GB2312"/>
          <w:sz w:val="32"/>
          <w:szCs w:val="32"/>
        </w:rPr>
        <w:t>申请信息汇总表、分项补助申请表及证明材料（纸质材料一式两份）于202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日之前报送至</w:t>
      </w:r>
      <w:r>
        <w:rPr>
          <w:rFonts w:hint="eastAsia" w:ascii="仿宋_GB2312" w:eastAsia="仿宋_GB2312"/>
          <w:sz w:val="32"/>
          <w:szCs w:val="32"/>
          <w:lang w:eastAsia="zh-CN"/>
        </w:rPr>
        <w:t>市市场监管局知识产权科</w:t>
      </w:r>
      <w:r>
        <w:rPr>
          <w:rFonts w:hint="eastAsia" w:ascii="仿宋_GB2312" w:eastAsia="仿宋_GB2312"/>
          <w:sz w:val="32"/>
          <w:szCs w:val="32"/>
        </w:rPr>
        <w:t>，逾期不予受理。</w:t>
      </w:r>
    </w:p>
    <w:p>
      <w:pPr>
        <w:widowControl/>
        <w:ind w:firstLine="640" w:firstLineChars="200"/>
        <w:rPr>
          <w:rFonts w:hint="eastAsia" w:ascii="仿宋_GB2312" w:hAnsi="仿宋_GB2312" w:eastAsia="仿宋_GB2312" w:cs="仿宋_GB2312"/>
          <w:b w:val="0"/>
          <w:bCs/>
          <w:kern w:val="0"/>
          <w:sz w:val="32"/>
          <w:szCs w:val="32"/>
        </w:rPr>
      </w:pPr>
      <w:r>
        <w:rPr>
          <w:rFonts w:hint="eastAsia" w:ascii="黑体" w:hAnsi="黑体" w:eastAsia="黑体" w:cs="黑体"/>
          <w:b w:val="0"/>
          <w:bCs/>
          <w:kern w:val="0"/>
          <w:sz w:val="32"/>
          <w:szCs w:val="32"/>
          <w:lang w:eastAsia="zh-CN"/>
        </w:rPr>
        <w:t>六</w:t>
      </w:r>
      <w:r>
        <w:rPr>
          <w:rFonts w:hint="eastAsia" w:ascii="黑体" w:hAnsi="黑体" w:eastAsia="黑体" w:cs="黑体"/>
          <w:b w:val="0"/>
          <w:bCs/>
          <w:kern w:val="0"/>
          <w:sz w:val="32"/>
          <w:szCs w:val="32"/>
        </w:rPr>
        <w:t>、管理监督</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（一）项目单位对申报事项的真实性、合规性承担直接责任。</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kern w:val="0"/>
          <w:sz w:val="32"/>
          <w:szCs w:val="32"/>
          <w:lang w:eastAsia="zh-CN"/>
        </w:rPr>
        <w:t>市</w:t>
      </w:r>
      <w:r>
        <w:rPr>
          <w:rFonts w:hint="eastAsia" w:ascii="仿宋_GB2312" w:hAnsi="仿宋_GB2312" w:eastAsia="仿宋_GB2312" w:cs="仿宋_GB2312"/>
          <w:kern w:val="0"/>
          <w:sz w:val="32"/>
          <w:szCs w:val="32"/>
        </w:rPr>
        <w:t>县</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市场监管局</w:t>
      </w:r>
      <w:r>
        <w:rPr>
          <w:rFonts w:hint="eastAsia" w:ascii="仿宋_GB2312" w:hAnsi="仿宋_GB2312" w:eastAsia="仿宋_GB2312" w:cs="仿宋_GB2312"/>
          <w:kern w:val="0"/>
          <w:sz w:val="32"/>
          <w:szCs w:val="32"/>
          <w:lang w:eastAsia="zh-CN"/>
        </w:rPr>
        <w:t>要加强对</w:t>
      </w:r>
      <w:r>
        <w:rPr>
          <w:rFonts w:hint="eastAsia" w:ascii="仿宋_GB2312" w:hAnsi="仿宋_GB2312" w:eastAsia="仿宋_GB2312" w:cs="仿宋_GB2312"/>
          <w:kern w:val="0"/>
          <w:sz w:val="32"/>
          <w:szCs w:val="32"/>
        </w:rPr>
        <w:t>项目</w:t>
      </w:r>
      <w:r>
        <w:rPr>
          <w:rFonts w:hint="eastAsia" w:ascii="仿宋_GB2312" w:hAnsi="仿宋_GB2312" w:eastAsia="仿宋_GB2312" w:cs="仿宋_GB2312"/>
          <w:kern w:val="0"/>
          <w:sz w:val="32"/>
          <w:szCs w:val="32"/>
          <w:lang w:eastAsia="zh-CN"/>
        </w:rPr>
        <w:t>的审核并承担承担相应</w:t>
      </w:r>
      <w:r>
        <w:rPr>
          <w:rFonts w:hint="eastAsia" w:ascii="仿宋_GB2312" w:hAnsi="仿宋_GB2312" w:eastAsia="仿宋_GB2312" w:cs="仿宋_GB2312"/>
          <w:kern w:val="0"/>
          <w:sz w:val="32"/>
          <w:szCs w:val="32"/>
        </w:rPr>
        <w:t>责任。</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（三）相关事项涉及的会计、审计等中介机构对其出具的报告的真实性、公正性</w:t>
      </w:r>
      <w:r>
        <w:rPr>
          <w:rFonts w:hint="eastAsia" w:ascii="仿宋_GB2312" w:hAnsi="仿宋_GB2312" w:eastAsia="仿宋_GB2312" w:cs="仿宋_GB2312"/>
          <w:kern w:val="0"/>
          <w:sz w:val="32"/>
          <w:szCs w:val="32"/>
          <w:lang w:eastAsia="zh-CN"/>
        </w:rPr>
        <w:t>承担</w:t>
      </w:r>
      <w:r>
        <w:rPr>
          <w:rFonts w:hint="eastAsia" w:ascii="仿宋_GB2312" w:hAnsi="仿宋_GB2312" w:eastAsia="仿宋_GB2312" w:cs="仿宋_GB2312"/>
          <w:kern w:val="0"/>
          <w:sz w:val="32"/>
          <w:szCs w:val="32"/>
        </w:rPr>
        <w:t>责任。</w:t>
      </w:r>
    </w:p>
    <w:p>
      <w:pPr>
        <w:widowControl/>
        <w:ind w:firstLine="640" w:firstLineChars="200"/>
        <w:jc w:val="left"/>
        <w:rPr>
          <w:rFonts w:hint="eastAsia" w:ascii="仿宋_GB2312" w:eastAsia="仿宋_GB2312"/>
          <w:sz w:val="32"/>
          <w:szCs w:val="32"/>
          <w:lang w:eastAsia="zh-CN"/>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）对</w:t>
      </w:r>
      <w:r>
        <w:rPr>
          <w:rFonts w:hint="eastAsia" w:ascii="仿宋_GB2312" w:hAnsi="仿宋_GB2312" w:eastAsia="仿宋_GB2312" w:cs="仿宋_GB2312"/>
          <w:kern w:val="0"/>
          <w:sz w:val="32"/>
          <w:szCs w:val="32"/>
          <w:u w:val="none"/>
        </w:rPr>
        <w:t>出现违法违规专利、商标申请行为</w:t>
      </w:r>
      <w:r>
        <w:rPr>
          <w:rFonts w:hint="eastAsia" w:ascii="仿宋_GB2312" w:hAnsi="仿宋_GB2312" w:eastAsia="仿宋_GB2312" w:cs="仿宋_GB2312"/>
          <w:kern w:val="0"/>
          <w:sz w:val="32"/>
          <w:szCs w:val="32"/>
          <w:u w:val="none"/>
          <w:lang w:eastAsia="zh-CN"/>
        </w:rPr>
        <w:t>和</w:t>
      </w:r>
      <w:r>
        <w:rPr>
          <w:rFonts w:hint="eastAsia" w:ascii="仿宋_GB2312" w:hAnsi="仿宋_GB2312" w:eastAsia="仿宋_GB2312" w:cs="仿宋_GB2312"/>
          <w:kern w:val="0"/>
          <w:sz w:val="32"/>
          <w:szCs w:val="32"/>
        </w:rPr>
        <w:t>弄虚作假骗取奖补资金</w:t>
      </w:r>
      <w:r>
        <w:rPr>
          <w:rFonts w:hint="eastAsia" w:ascii="仿宋_GB2312" w:hAnsi="仿宋_GB2312" w:eastAsia="仿宋_GB2312" w:cs="仿宋_GB2312"/>
          <w:kern w:val="0"/>
          <w:sz w:val="32"/>
          <w:szCs w:val="32"/>
          <w:u w:val="none"/>
        </w:rPr>
        <w:t>的企事业单位和个人</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一经发现，</w:t>
      </w:r>
      <w:r>
        <w:rPr>
          <w:rFonts w:hint="eastAsia" w:ascii="仿宋_GB2312" w:hAnsi="仿宋_GB2312" w:eastAsia="仿宋_GB2312" w:cs="仿宋_GB2312"/>
          <w:kern w:val="0"/>
          <w:sz w:val="32"/>
          <w:szCs w:val="32"/>
        </w:rPr>
        <w:t>限期收回已拨付的资金，同时按规定对项目单位和有关责任人进行处理，取消其</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年内</w:t>
      </w:r>
      <w:r>
        <w:rPr>
          <w:rFonts w:hint="eastAsia" w:ascii="仿宋_GB2312" w:hAnsi="仿宋_GB2312" w:eastAsia="仿宋_GB2312" w:cs="仿宋_GB2312"/>
          <w:kern w:val="0"/>
          <w:sz w:val="32"/>
          <w:szCs w:val="32"/>
          <w:lang w:eastAsia="zh-CN"/>
        </w:rPr>
        <w:t>奖补</w:t>
      </w:r>
      <w:r>
        <w:rPr>
          <w:rFonts w:hint="eastAsia" w:ascii="仿宋_GB2312" w:hAnsi="仿宋_GB2312" w:eastAsia="仿宋_GB2312" w:cs="仿宋_GB2312"/>
          <w:kern w:val="0"/>
          <w:sz w:val="32"/>
          <w:szCs w:val="32"/>
        </w:rPr>
        <w:t>资金申</w:t>
      </w:r>
      <w:r>
        <w:rPr>
          <w:rFonts w:hint="eastAsia" w:ascii="仿宋_GB2312" w:hAnsi="仿宋_GB2312" w:eastAsia="仿宋_GB2312" w:cs="仿宋_GB2312"/>
          <w:kern w:val="0"/>
          <w:sz w:val="32"/>
          <w:szCs w:val="32"/>
          <w:lang w:eastAsia="zh-CN"/>
        </w:rPr>
        <w:t>请</w:t>
      </w:r>
      <w:r>
        <w:rPr>
          <w:rFonts w:hint="eastAsia" w:ascii="仿宋_GB2312" w:hAnsi="仿宋_GB2312" w:eastAsia="仿宋_GB2312" w:cs="仿宋_GB2312"/>
          <w:kern w:val="0"/>
          <w:sz w:val="32"/>
          <w:szCs w:val="32"/>
        </w:rPr>
        <w:t>资格。对审核把关不严、项目出现问题较多的县（区）市场监管局，根据情节和实际情况，予以通报批评，并适当压减问题项目所在县</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lang w:eastAsia="zh-CN"/>
        </w:rPr>
        <w:t>奖补</w:t>
      </w:r>
      <w:r>
        <w:rPr>
          <w:rFonts w:hint="eastAsia" w:ascii="仿宋_GB2312" w:hAnsi="仿宋_GB2312" w:eastAsia="仿宋_GB2312" w:cs="仿宋_GB2312"/>
          <w:kern w:val="0"/>
          <w:sz w:val="32"/>
          <w:szCs w:val="32"/>
        </w:rPr>
        <w:t>资金规模。对</w:t>
      </w:r>
      <w:r>
        <w:rPr>
          <w:rFonts w:hint="eastAsia" w:ascii="仿宋_GB2312" w:hAnsi="仿宋_GB2312" w:eastAsia="仿宋_GB2312" w:cs="仿宋_GB2312"/>
          <w:kern w:val="0"/>
          <w:sz w:val="32"/>
          <w:szCs w:val="32"/>
          <w:lang w:eastAsia="zh-CN"/>
        </w:rPr>
        <w:t>严重</w:t>
      </w:r>
      <w:r>
        <w:rPr>
          <w:rFonts w:hint="eastAsia" w:ascii="仿宋_GB2312" w:hAnsi="仿宋_GB2312" w:eastAsia="仿宋_GB2312" w:cs="仿宋_GB2312"/>
          <w:kern w:val="0"/>
          <w:sz w:val="32"/>
          <w:szCs w:val="32"/>
        </w:rPr>
        <w:t>触犯法律的单位和个人，</w:t>
      </w:r>
      <w:r>
        <w:rPr>
          <w:rFonts w:hint="eastAsia" w:ascii="仿宋_GB2312" w:hAnsi="仿宋_GB2312" w:eastAsia="仿宋_GB2312" w:cs="仿宋_GB2312"/>
          <w:kern w:val="0"/>
          <w:sz w:val="32"/>
          <w:szCs w:val="32"/>
          <w:lang w:eastAsia="zh-CN"/>
        </w:rPr>
        <w:t>构成犯罪的，</w:t>
      </w:r>
      <w:r>
        <w:rPr>
          <w:rFonts w:hint="eastAsia" w:ascii="仿宋_GB2312" w:hAnsi="仿宋_GB2312" w:eastAsia="仿宋_GB2312" w:cs="仿宋_GB2312"/>
          <w:kern w:val="0"/>
          <w:sz w:val="32"/>
          <w:szCs w:val="32"/>
        </w:rPr>
        <w:t>由司法机关依法追究其刑事责任。</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闫岩</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王羽</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 xml:space="preserve">5125128  </w:t>
      </w:r>
      <w:r>
        <w:rPr>
          <w:rFonts w:hint="eastAsia" w:ascii="仿宋_GB2312" w:hAnsi="仿宋_GB2312" w:eastAsia="仿宋_GB2312" w:cs="仿宋_GB2312"/>
          <w:sz w:val="32"/>
          <w:szCs w:val="32"/>
        </w:rPr>
        <w:t>560</w:t>
      </w:r>
      <w:r>
        <w:rPr>
          <w:rFonts w:hint="eastAsia" w:ascii="仿宋_GB2312" w:hAnsi="仿宋_GB2312" w:eastAsia="仿宋_GB2312" w:cs="仿宋_GB2312"/>
          <w:sz w:val="32"/>
          <w:szCs w:val="32"/>
          <w:lang w:val="en-US" w:eastAsia="zh-CN"/>
        </w:rPr>
        <w:t>5269</w:t>
      </w:r>
    </w:p>
    <w:p>
      <w:pPr>
        <w:keepNext w:val="0"/>
        <w:keepLines w:val="0"/>
        <w:pageBreakBefore w:val="0"/>
        <w:widowControl w:val="0"/>
        <w:kinsoku/>
        <w:wordWrap/>
        <w:overflowPunct/>
        <w:topLinePunct w:val="0"/>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N/>
        <w:bidi w:val="0"/>
        <w:adjustRightInd/>
        <w:snapToGrid/>
        <w:spacing w:line="560" w:lineRule="exact"/>
        <w:ind w:left="1598" w:leftChars="304" w:hanging="960" w:hangingChars="3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pacing w:val="0"/>
          <w:sz w:val="32"/>
          <w:szCs w:val="32"/>
          <w:lang w:eastAsia="zh-CN"/>
        </w:rPr>
        <w:t>亳州市知识产权奖补申请表</w:t>
      </w:r>
    </w:p>
    <w:p>
      <w:pPr>
        <w:keepNext w:val="0"/>
        <w:keepLines w:val="0"/>
        <w:pageBreakBefore w:val="0"/>
        <w:widowControl w:val="0"/>
        <w:kinsoku/>
        <w:wordWrap/>
        <w:overflowPunct/>
        <w:topLinePunct w:val="0"/>
        <w:autoSpaceDN/>
        <w:bidi w:val="0"/>
        <w:adjustRightInd/>
        <w:snapToGrid/>
        <w:spacing w:line="560" w:lineRule="exact"/>
        <w:ind w:firstLine="1600" w:firstLineChars="5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pacing w:val="0"/>
          <w:sz w:val="32"/>
          <w:szCs w:val="32"/>
        </w:rPr>
        <w:t>2020年度</w:t>
      </w:r>
      <w:r>
        <w:rPr>
          <w:rFonts w:hint="eastAsia" w:ascii="仿宋_GB2312" w:hAnsi="仿宋_GB2312" w:eastAsia="仿宋_GB2312" w:cs="仿宋_GB2312"/>
          <w:spacing w:val="0"/>
          <w:sz w:val="32"/>
          <w:szCs w:val="32"/>
          <w:lang w:eastAsia="zh-CN"/>
        </w:rPr>
        <w:t>市级知识产权奖补项目</w:t>
      </w:r>
      <w:bookmarkStart w:id="0" w:name="_GoBack"/>
      <w:bookmarkEnd w:id="0"/>
      <w:r>
        <w:rPr>
          <w:rFonts w:hint="eastAsia" w:ascii="仿宋_GB2312" w:hAnsi="仿宋_GB2312" w:eastAsia="仿宋_GB2312" w:cs="仿宋_GB2312"/>
          <w:spacing w:val="0"/>
          <w:sz w:val="32"/>
          <w:szCs w:val="32"/>
        </w:rPr>
        <w:t>汇总表</w:t>
      </w:r>
    </w:p>
    <w:p>
      <w:pPr>
        <w:keepNext w:val="0"/>
        <w:keepLines w:val="0"/>
        <w:pageBreakBefore w:val="0"/>
        <w:widowControl w:val="0"/>
        <w:kinsoku/>
        <w:wordWrap/>
        <w:overflowPunct/>
        <w:topLinePunct w:val="0"/>
        <w:autoSpaceDE w:val="0"/>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亳州市</w:t>
      </w:r>
      <w:r>
        <w:rPr>
          <w:rFonts w:hint="eastAsia" w:ascii="仿宋_GB2312" w:hAnsi="仿宋_GB2312" w:eastAsia="仿宋_GB2312" w:cs="仿宋_GB2312"/>
          <w:sz w:val="32"/>
          <w:szCs w:val="32"/>
          <w:lang w:eastAsia="zh-CN"/>
        </w:rPr>
        <w:t>市场监管管理</w:t>
      </w:r>
      <w:r>
        <w:rPr>
          <w:rFonts w:hint="eastAsia" w:ascii="仿宋_GB2312" w:hAnsi="仿宋_GB2312" w:eastAsia="仿宋_GB2312" w:cs="仿宋_GB2312"/>
          <w:sz w:val="32"/>
          <w:szCs w:val="32"/>
        </w:rPr>
        <w:t>局</w:t>
      </w:r>
    </w:p>
    <w:p>
      <w:pPr>
        <w:keepNext w:val="0"/>
        <w:keepLines w:val="0"/>
        <w:pageBreakBefore w:val="0"/>
        <w:widowControl w:val="0"/>
        <w:kinsoku/>
        <w:wordWrap/>
        <w:overflowPunct/>
        <w:topLinePunct w:val="0"/>
        <w:autoSpaceDE w:val="0"/>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Cs/>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bCs/>
          <w:kern w:val="0"/>
          <w:sz w:val="32"/>
          <w:szCs w:val="32"/>
          <w:lang w:val="en-US" w:eastAsia="zh-CN"/>
        </w:rPr>
      </w:pPr>
      <w:r>
        <w:rPr>
          <w:rFonts w:hint="eastAsia" w:ascii="黑体" w:hAnsi="黑体" w:eastAsia="黑体" w:cs="黑体"/>
          <w:bCs/>
          <w:kern w:val="0"/>
          <w:sz w:val="32"/>
          <w:szCs w:val="32"/>
          <w:lang w:eastAsia="zh-CN"/>
        </w:rPr>
        <w:t>附件</w:t>
      </w:r>
      <w:r>
        <w:rPr>
          <w:rFonts w:hint="eastAsia" w:ascii="黑体" w:hAnsi="黑体" w:eastAsia="黑体" w:cs="黑体"/>
          <w:bCs/>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kern w:val="0"/>
          <w:sz w:val="30"/>
          <w:szCs w:val="30"/>
        </w:rPr>
      </w:pPr>
      <w:r>
        <w:rPr>
          <w:rFonts w:hint="eastAsia" w:ascii="方正小标宋_GBK" w:hAnsi="方正小标宋_GBK" w:eastAsia="方正小标宋_GBK" w:cs="方正小标宋_GBK"/>
          <w:bCs/>
          <w:kern w:val="0"/>
          <w:sz w:val="44"/>
          <w:szCs w:val="44"/>
          <w:lang w:eastAsia="zh-CN"/>
        </w:rPr>
        <w:t>亳州</w:t>
      </w:r>
      <w:r>
        <w:rPr>
          <w:rFonts w:hint="eastAsia" w:ascii="方正小标宋_GBK" w:hAnsi="方正小标宋_GBK" w:eastAsia="方正小标宋_GBK" w:cs="方正小标宋_GBK"/>
          <w:bCs/>
          <w:kern w:val="0"/>
          <w:sz w:val="44"/>
          <w:szCs w:val="44"/>
        </w:rPr>
        <w:t>市知识产权奖补申请表</w:t>
      </w:r>
    </w:p>
    <w:p>
      <w:pPr>
        <w:rPr>
          <w:rFonts w:ascii="仿宋" w:hAnsi="仿宋" w:eastAsia="仿宋"/>
          <w:kern w:val="0"/>
          <w:sz w:val="28"/>
          <w:szCs w:val="28"/>
        </w:rPr>
      </w:pPr>
      <w:r>
        <w:rPr>
          <w:rFonts w:hint="eastAsia" w:ascii="仿宋" w:hAnsi="仿宋" w:eastAsia="仿宋"/>
          <w:kern w:val="0"/>
          <w:sz w:val="28"/>
          <w:szCs w:val="28"/>
        </w:rPr>
        <w:t xml:space="preserve"> 申请人（签名或盖章）：                    填表日期：</w:t>
      </w:r>
    </w:p>
    <w:tbl>
      <w:tblPr>
        <w:tblStyle w:val="5"/>
        <w:tblW w:w="9540" w:type="dxa"/>
        <w:tblInd w:w="-10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1219"/>
        <w:gridCol w:w="1316"/>
        <w:gridCol w:w="1552"/>
        <w:gridCol w:w="1103"/>
        <w:gridCol w:w="1140"/>
        <w:gridCol w:w="18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5" w:hRule="exact"/>
        </w:trPr>
        <w:tc>
          <w:tcPr>
            <w:tcW w:w="1401" w:type="dxa"/>
            <w:noWrap w:val="0"/>
            <w:vAlign w:val="center"/>
          </w:tcPr>
          <w:p>
            <w:pPr>
              <w:jc w:val="center"/>
              <w:rPr>
                <w:rFonts w:hint="eastAsia" w:ascii="仿宋" w:hAnsi="仿宋" w:eastAsia="仿宋"/>
                <w:kern w:val="0"/>
                <w:szCs w:val="21"/>
                <w:lang w:eastAsia="zh-CN"/>
              </w:rPr>
            </w:pPr>
            <w:r>
              <w:rPr>
                <w:rFonts w:hint="eastAsia" w:ascii="仿宋" w:hAnsi="仿宋" w:eastAsia="仿宋"/>
                <w:kern w:val="0"/>
                <w:szCs w:val="21"/>
                <w:lang w:eastAsia="zh-CN"/>
              </w:rPr>
              <w:t>申报项目</w:t>
            </w:r>
          </w:p>
        </w:tc>
        <w:tc>
          <w:tcPr>
            <w:tcW w:w="8139" w:type="dxa"/>
            <w:gridSpan w:val="6"/>
            <w:noWrap w:val="0"/>
            <w:vAlign w:val="center"/>
          </w:tcPr>
          <w:p>
            <w:pPr>
              <w:rPr>
                <w:rFonts w:ascii="仿宋" w:hAnsi="仿宋" w:eastAsia="仿宋"/>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0" w:hRule="exact"/>
        </w:trPr>
        <w:tc>
          <w:tcPr>
            <w:tcW w:w="1401" w:type="dxa"/>
            <w:noWrap w:val="0"/>
            <w:vAlign w:val="center"/>
          </w:tcPr>
          <w:p>
            <w:pPr>
              <w:jc w:val="center"/>
              <w:rPr>
                <w:rFonts w:hint="eastAsia" w:ascii="仿宋" w:hAnsi="仿宋" w:eastAsia="仿宋"/>
                <w:color w:val="FF0000"/>
                <w:kern w:val="0"/>
                <w:szCs w:val="21"/>
              </w:rPr>
            </w:pPr>
            <w:r>
              <w:rPr>
                <w:rFonts w:hint="eastAsia" w:ascii="仿宋" w:hAnsi="仿宋" w:eastAsia="仿宋"/>
                <w:color w:val="auto"/>
                <w:kern w:val="0"/>
                <w:szCs w:val="21"/>
              </w:rPr>
              <w:t>单位</w:t>
            </w:r>
            <w:r>
              <w:rPr>
                <w:rFonts w:hint="eastAsia" w:ascii="仿宋" w:hAnsi="仿宋" w:eastAsia="仿宋"/>
                <w:color w:val="auto"/>
                <w:kern w:val="0"/>
                <w:szCs w:val="21"/>
                <w:lang w:eastAsia="zh-CN"/>
              </w:rPr>
              <w:t>名称</w:t>
            </w:r>
          </w:p>
        </w:tc>
        <w:tc>
          <w:tcPr>
            <w:tcW w:w="5190" w:type="dxa"/>
            <w:gridSpan w:val="4"/>
            <w:noWrap w:val="0"/>
            <w:vAlign w:val="center"/>
          </w:tcPr>
          <w:p>
            <w:pPr>
              <w:rPr>
                <w:rFonts w:ascii="仿宋" w:hAnsi="仿宋" w:eastAsia="仿宋"/>
                <w:kern w:val="0"/>
                <w:szCs w:val="21"/>
              </w:rPr>
            </w:pPr>
          </w:p>
        </w:tc>
        <w:tc>
          <w:tcPr>
            <w:tcW w:w="1140" w:type="dxa"/>
            <w:vMerge w:val="restart"/>
            <w:noWrap w:val="0"/>
            <w:vAlign w:val="center"/>
          </w:tcPr>
          <w:p>
            <w:pPr>
              <w:ind w:left="210" w:hanging="210" w:hangingChars="100"/>
              <w:rPr>
                <w:rFonts w:hint="eastAsia" w:ascii="仿宋" w:hAnsi="仿宋" w:eastAsia="仿宋"/>
                <w:kern w:val="0"/>
                <w:szCs w:val="21"/>
                <w:lang w:eastAsia="zh-CN"/>
              </w:rPr>
            </w:pPr>
            <w:r>
              <w:rPr>
                <w:rFonts w:hint="eastAsia" w:ascii="仿宋" w:hAnsi="仿宋" w:eastAsia="仿宋"/>
                <w:kern w:val="0"/>
                <w:szCs w:val="21"/>
                <w:lang w:eastAsia="zh-CN"/>
              </w:rPr>
              <w:t>申请补助金额</w:t>
            </w:r>
          </w:p>
          <w:p>
            <w:pPr>
              <w:ind w:left="210" w:hanging="210" w:hangingChars="100"/>
              <w:rPr>
                <w:rFonts w:hint="eastAsia" w:ascii="仿宋" w:hAnsi="仿宋" w:eastAsia="仿宋"/>
                <w:kern w:val="0"/>
                <w:szCs w:val="21"/>
                <w:lang w:eastAsia="zh-CN"/>
              </w:rPr>
            </w:pPr>
            <w:r>
              <w:rPr>
                <w:rFonts w:hint="eastAsia" w:ascii="仿宋" w:hAnsi="仿宋" w:eastAsia="仿宋"/>
                <w:kern w:val="0"/>
                <w:szCs w:val="21"/>
                <w:lang w:eastAsia="zh-CN"/>
              </w:rPr>
              <w:t>（万元）</w:t>
            </w:r>
          </w:p>
        </w:tc>
        <w:tc>
          <w:tcPr>
            <w:tcW w:w="1809" w:type="dxa"/>
            <w:vMerge w:val="restart"/>
            <w:noWrap w:val="0"/>
            <w:vAlign w:val="center"/>
          </w:tcPr>
          <w:p>
            <w:pPr>
              <w:rPr>
                <w:rFonts w:ascii="仿宋" w:hAnsi="仿宋" w:eastAsia="仿宋"/>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5" w:hRule="exact"/>
        </w:trPr>
        <w:tc>
          <w:tcPr>
            <w:tcW w:w="1401" w:type="dxa"/>
            <w:vMerge w:val="restart"/>
            <w:noWrap w:val="0"/>
            <w:vAlign w:val="center"/>
          </w:tcPr>
          <w:p>
            <w:pPr>
              <w:jc w:val="center"/>
              <w:rPr>
                <w:rFonts w:hint="eastAsia" w:ascii="仿宋" w:hAnsi="仿宋" w:eastAsia="仿宋"/>
                <w:color w:val="FF0000"/>
                <w:kern w:val="0"/>
                <w:szCs w:val="21"/>
                <w:lang w:eastAsia="zh-CN"/>
              </w:rPr>
            </w:pPr>
            <w:r>
              <w:rPr>
                <w:rFonts w:hint="eastAsia" w:ascii="仿宋" w:hAnsi="仿宋" w:eastAsia="仿宋"/>
                <w:color w:val="auto"/>
                <w:kern w:val="0"/>
                <w:szCs w:val="21"/>
              </w:rPr>
              <w:t>个人</w:t>
            </w:r>
            <w:r>
              <w:rPr>
                <w:rFonts w:hint="eastAsia" w:ascii="仿宋" w:hAnsi="仿宋" w:eastAsia="仿宋"/>
                <w:color w:val="auto"/>
                <w:kern w:val="0"/>
                <w:szCs w:val="21"/>
                <w:lang w:eastAsia="zh-CN"/>
              </w:rPr>
              <w:t>姓名及身份证号码</w:t>
            </w:r>
          </w:p>
        </w:tc>
        <w:tc>
          <w:tcPr>
            <w:tcW w:w="5190" w:type="dxa"/>
            <w:gridSpan w:val="4"/>
            <w:noWrap w:val="0"/>
            <w:vAlign w:val="center"/>
          </w:tcPr>
          <w:p>
            <w:pPr>
              <w:jc w:val="center"/>
              <w:rPr>
                <w:rFonts w:ascii="仿宋" w:hAnsi="仿宋" w:eastAsia="仿宋"/>
                <w:kern w:val="0"/>
                <w:szCs w:val="21"/>
              </w:rPr>
            </w:pPr>
          </w:p>
        </w:tc>
        <w:tc>
          <w:tcPr>
            <w:tcW w:w="1140" w:type="dxa"/>
            <w:vMerge w:val="continue"/>
            <w:noWrap w:val="0"/>
            <w:vAlign w:val="center"/>
          </w:tcPr>
          <w:p>
            <w:pPr>
              <w:jc w:val="center"/>
              <w:rPr>
                <w:rFonts w:ascii="仿宋" w:hAnsi="仿宋" w:eastAsia="仿宋"/>
                <w:kern w:val="0"/>
                <w:szCs w:val="21"/>
              </w:rPr>
            </w:pPr>
          </w:p>
        </w:tc>
        <w:tc>
          <w:tcPr>
            <w:tcW w:w="1809" w:type="dxa"/>
            <w:vMerge w:val="continue"/>
            <w:noWrap w:val="0"/>
            <w:vAlign w:val="center"/>
          </w:tcPr>
          <w:p>
            <w:pPr>
              <w:jc w:val="center"/>
              <w:rPr>
                <w:rFonts w:ascii="仿宋" w:hAnsi="仿宋" w:eastAsia="仿宋"/>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5" w:hRule="exact"/>
        </w:trPr>
        <w:tc>
          <w:tcPr>
            <w:tcW w:w="1401" w:type="dxa"/>
            <w:vMerge w:val="continue"/>
            <w:noWrap w:val="0"/>
            <w:vAlign w:val="center"/>
          </w:tcPr>
          <w:p>
            <w:pPr>
              <w:jc w:val="center"/>
              <w:rPr>
                <w:rFonts w:hint="eastAsia" w:ascii="仿宋" w:hAnsi="仿宋" w:eastAsia="仿宋"/>
                <w:color w:val="auto"/>
                <w:kern w:val="0"/>
                <w:szCs w:val="21"/>
              </w:rPr>
            </w:pPr>
          </w:p>
        </w:tc>
        <w:tc>
          <w:tcPr>
            <w:tcW w:w="5190" w:type="dxa"/>
            <w:gridSpan w:val="4"/>
            <w:noWrap w:val="0"/>
            <w:vAlign w:val="center"/>
          </w:tcPr>
          <w:p>
            <w:pPr>
              <w:jc w:val="center"/>
              <w:rPr>
                <w:rFonts w:ascii="仿宋" w:hAnsi="仿宋" w:eastAsia="仿宋"/>
                <w:kern w:val="0"/>
                <w:szCs w:val="21"/>
              </w:rPr>
            </w:pPr>
          </w:p>
        </w:tc>
        <w:tc>
          <w:tcPr>
            <w:tcW w:w="1140" w:type="dxa"/>
            <w:vMerge w:val="continue"/>
            <w:noWrap w:val="0"/>
            <w:vAlign w:val="center"/>
          </w:tcPr>
          <w:p>
            <w:pPr>
              <w:jc w:val="center"/>
              <w:rPr>
                <w:rFonts w:ascii="仿宋" w:hAnsi="仿宋" w:eastAsia="仿宋"/>
                <w:kern w:val="0"/>
                <w:szCs w:val="21"/>
              </w:rPr>
            </w:pPr>
          </w:p>
        </w:tc>
        <w:tc>
          <w:tcPr>
            <w:tcW w:w="1809" w:type="dxa"/>
            <w:vMerge w:val="continue"/>
            <w:noWrap w:val="0"/>
            <w:vAlign w:val="center"/>
          </w:tcPr>
          <w:p>
            <w:pPr>
              <w:jc w:val="center"/>
              <w:rPr>
                <w:rFonts w:ascii="仿宋" w:hAnsi="仿宋" w:eastAsia="仿宋"/>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0" w:hRule="exact"/>
        </w:trPr>
        <w:tc>
          <w:tcPr>
            <w:tcW w:w="1401" w:type="dxa"/>
            <w:noWrap w:val="0"/>
            <w:vAlign w:val="center"/>
          </w:tcPr>
          <w:p>
            <w:pPr>
              <w:jc w:val="center"/>
              <w:rPr>
                <w:rFonts w:hint="eastAsia" w:ascii="仿宋" w:hAnsi="仿宋" w:eastAsia="仿宋"/>
                <w:kern w:val="0"/>
                <w:szCs w:val="21"/>
                <w:lang w:eastAsia="zh-CN"/>
              </w:rPr>
            </w:pPr>
            <w:r>
              <w:rPr>
                <w:rFonts w:hint="eastAsia" w:ascii="仿宋" w:hAnsi="仿宋" w:eastAsia="仿宋"/>
                <w:kern w:val="0"/>
                <w:szCs w:val="21"/>
                <w:lang w:eastAsia="zh-CN"/>
              </w:rPr>
              <w:t>联系地址</w:t>
            </w:r>
          </w:p>
        </w:tc>
        <w:tc>
          <w:tcPr>
            <w:tcW w:w="2535" w:type="dxa"/>
            <w:gridSpan w:val="2"/>
            <w:noWrap w:val="0"/>
            <w:vAlign w:val="center"/>
          </w:tcPr>
          <w:p>
            <w:pPr>
              <w:jc w:val="left"/>
              <w:rPr>
                <w:rFonts w:ascii="仿宋" w:hAnsi="仿宋" w:eastAsia="仿宋"/>
                <w:kern w:val="0"/>
                <w:szCs w:val="21"/>
              </w:rPr>
            </w:pPr>
          </w:p>
        </w:tc>
        <w:tc>
          <w:tcPr>
            <w:tcW w:w="1552" w:type="dxa"/>
            <w:noWrap w:val="0"/>
            <w:vAlign w:val="center"/>
          </w:tcPr>
          <w:p>
            <w:pPr>
              <w:jc w:val="both"/>
              <w:rPr>
                <w:rFonts w:hint="eastAsia" w:ascii="仿宋" w:hAnsi="仿宋" w:eastAsia="仿宋" w:cs="Times New Roman"/>
                <w:kern w:val="0"/>
                <w:sz w:val="21"/>
                <w:szCs w:val="21"/>
                <w:lang w:val="en-US" w:eastAsia="zh-CN" w:bidi="ar-SA"/>
              </w:rPr>
            </w:pPr>
            <w:r>
              <w:rPr>
                <w:rFonts w:hint="eastAsia" w:ascii="仿宋" w:hAnsi="仿宋" w:eastAsia="仿宋"/>
                <w:kern w:val="0"/>
                <w:szCs w:val="21"/>
                <w:lang w:eastAsia="zh-CN"/>
              </w:rPr>
              <w:t>联系人及</w:t>
            </w:r>
            <w:r>
              <w:rPr>
                <w:rFonts w:hint="eastAsia" w:ascii="仿宋" w:hAnsi="仿宋" w:eastAsia="仿宋"/>
                <w:kern w:val="0"/>
                <w:szCs w:val="21"/>
              </w:rPr>
              <w:t>电话</w:t>
            </w:r>
          </w:p>
        </w:tc>
        <w:tc>
          <w:tcPr>
            <w:tcW w:w="4052" w:type="dxa"/>
            <w:gridSpan w:val="3"/>
            <w:noWrap w:val="0"/>
            <w:vAlign w:val="center"/>
          </w:tcPr>
          <w:p>
            <w:pPr>
              <w:jc w:val="left"/>
              <w:rPr>
                <w:rFonts w:ascii="仿宋" w:hAnsi="仿宋" w:eastAsia="仿宋"/>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0" w:hRule="exact"/>
        </w:trPr>
        <w:tc>
          <w:tcPr>
            <w:tcW w:w="1401" w:type="dxa"/>
            <w:noWrap w:val="0"/>
            <w:vAlign w:val="center"/>
          </w:tcPr>
          <w:p>
            <w:pPr>
              <w:jc w:val="center"/>
              <w:rPr>
                <w:rFonts w:hint="eastAsia" w:ascii="仿宋" w:hAnsi="仿宋" w:eastAsia="仿宋"/>
                <w:kern w:val="0"/>
                <w:szCs w:val="21"/>
                <w:lang w:eastAsia="zh-CN"/>
              </w:rPr>
            </w:pPr>
            <w:r>
              <w:rPr>
                <w:rFonts w:hint="eastAsia" w:ascii="仿宋" w:hAnsi="仿宋" w:eastAsia="仿宋"/>
                <w:kern w:val="0"/>
                <w:szCs w:val="21"/>
                <w:lang w:eastAsia="zh-CN"/>
              </w:rPr>
              <w:t>账户名称</w:t>
            </w:r>
          </w:p>
        </w:tc>
        <w:tc>
          <w:tcPr>
            <w:tcW w:w="2535" w:type="dxa"/>
            <w:gridSpan w:val="2"/>
            <w:noWrap w:val="0"/>
            <w:vAlign w:val="center"/>
          </w:tcPr>
          <w:p>
            <w:pPr>
              <w:rPr>
                <w:rFonts w:ascii="仿宋" w:hAnsi="仿宋" w:eastAsia="仿宋"/>
                <w:kern w:val="0"/>
                <w:szCs w:val="21"/>
              </w:rPr>
            </w:pPr>
            <w:r>
              <w:rPr>
                <w:rFonts w:hint="eastAsia" w:ascii="仿宋" w:hAnsi="仿宋" w:eastAsia="仿宋"/>
                <w:kern w:val="0"/>
                <w:szCs w:val="21"/>
              </w:rPr>
              <w:t>　</w:t>
            </w:r>
          </w:p>
        </w:tc>
        <w:tc>
          <w:tcPr>
            <w:tcW w:w="1552" w:type="dxa"/>
            <w:noWrap w:val="0"/>
            <w:vAlign w:val="center"/>
          </w:tcPr>
          <w:p>
            <w:pPr>
              <w:jc w:val="center"/>
              <w:rPr>
                <w:rFonts w:hint="eastAsia" w:ascii="仿宋" w:hAnsi="仿宋" w:eastAsia="仿宋"/>
                <w:kern w:val="0"/>
                <w:szCs w:val="21"/>
                <w:lang w:eastAsia="zh-CN"/>
              </w:rPr>
            </w:pPr>
            <w:r>
              <w:rPr>
                <w:rFonts w:hint="eastAsia" w:ascii="仿宋" w:hAnsi="仿宋" w:eastAsia="仿宋"/>
                <w:kern w:val="0"/>
                <w:szCs w:val="21"/>
                <w:lang w:eastAsia="zh-CN"/>
              </w:rPr>
              <w:t>开户行及账号</w:t>
            </w:r>
          </w:p>
        </w:tc>
        <w:tc>
          <w:tcPr>
            <w:tcW w:w="4052" w:type="dxa"/>
            <w:gridSpan w:val="3"/>
            <w:noWrap w:val="0"/>
            <w:vAlign w:val="center"/>
          </w:tcPr>
          <w:p>
            <w:pPr>
              <w:rPr>
                <w:rFonts w:ascii="仿宋" w:hAnsi="仿宋" w:eastAsia="仿宋"/>
                <w:kern w:val="0"/>
                <w:szCs w:val="21"/>
              </w:rPr>
            </w:pPr>
          </w:p>
          <w:p>
            <w:pPr>
              <w:rPr>
                <w:rFonts w:ascii="仿宋" w:hAnsi="仿宋" w:eastAsia="仿宋"/>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45" w:hRule="atLeast"/>
        </w:trPr>
        <w:tc>
          <w:tcPr>
            <w:tcW w:w="1401" w:type="dxa"/>
            <w:noWrap w:val="0"/>
            <w:vAlign w:val="center"/>
          </w:tcPr>
          <w:p>
            <w:pPr>
              <w:ind w:firstLine="210" w:firstLineChars="100"/>
              <w:jc w:val="center"/>
              <w:rPr>
                <w:rFonts w:hint="default" w:ascii="仿宋" w:hAnsi="仿宋" w:eastAsia="仿宋"/>
                <w:color w:val="auto"/>
                <w:kern w:val="0"/>
                <w:szCs w:val="21"/>
                <w:lang w:val="en-US" w:eastAsia="zh-CN"/>
              </w:rPr>
            </w:pPr>
            <w:r>
              <w:rPr>
                <w:rFonts w:hint="eastAsia" w:ascii="仿宋" w:hAnsi="仿宋" w:eastAsia="仿宋"/>
                <w:color w:val="auto"/>
                <w:kern w:val="0"/>
                <w:szCs w:val="21"/>
                <w:lang w:val="en-US" w:eastAsia="zh-CN"/>
              </w:rPr>
              <w:t>申报项目简介</w:t>
            </w:r>
          </w:p>
        </w:tc>
        <w:tc>
          <w:tcPr>
            <w:tcW w:w="8139" w:type="dxa"/>
            <w:gridSpan w:val="6"/>
            <w:noWrap w:val="0"/>
            <w:vAlign w:val="center"/>
          </w:tcPr>
          <w:p>
            <w:pPr>
              <w:rPr>
                <w:rFonts w:hint="eastAsia" w:ascii="宋体" w:hAnsi="宋体" w:cs="宋体"/>
                <w:color w:val="auto"/>
                <w:spacing w:val="-4"/>
                <w:kern w:val="0"/>
                <w:szCs w:val="21"/>
                <w:lang w:eastAsia="zh-CN"/>
              </w:rPr>
            </w:pPr>
          </w:p>
          <w:p>
            <w:pPr>
              <w:widowControl/>
              <w:ind w:firstLine="420" w:firstLineChars="200"/>
              <w:rPr>
                <w:rFonts w:hint="eastAsia" w:ascii="仿宋" w:hAnsi="仿宋" w:eastAsia="仿宋"/>
                <w:color w:val="auto"/>
                <w:lang w:eastAsia="zh-CN"/>
              </w:rPr>
            </w:pPr>
            <w:r>
              <w:rPr>
                <w:rFonts w:hint="eastAsia" w:ascii="仿宋" w:hAnsi="仿宋" w:eastAsia="仿宋"/>
                <w:color w:val="auto"/>
                <w:lang w:eastAsia="zh-CN"/>
              </w:rPr>
              <w:t>（</w:t>
            </w:r>
            <w:r>
              <w:rPr>
                <w:rFonts w:hint="eastAsia" w:ascii="仿宋" w:hAnsi="仿宋" w:eastAsia="仿宋"/>
                <w:color w:val="auto"/>
                <w:lang w:val="en-US" w:eastAsia="zh-CN"/>
              </w:rPr>
              <w:t>1.</w:t>
            </w:r>
            <w:r>
              <w:rPr>
                <w:rFonts w:hint="eastAsia" w:ascii="仿宋" w:hAnsi="仿宋" w:eastAsia="仿宋"/>
                <w:color w:val="auto"/>
                <w:lang w:eastAsia="zh-CN"/>
              </w:rPr>
              <w:t>称号认定类：注明认定文件名称及时间；</w:t>
            </w:r>
          </w:p>
          <w:p>
            <w:pPr>
              <w:widowControl/>
              <w:ind w:firstLine="420" w:firstLineChars="200"/>
              <w:rPr>
                <w:rFonts w:hint="eastAsia" w:ascii="仿宋" w:hAnsi="仿宋" w:eastAsia="仿宋"/>
                <w:color w:val="auto"/>
                <w:lang w:eastAsia="zh-CN"/>
              </w:rPr>
            </w:pPr>
            <w:r>
              <w:rPr>
                <w:rFonts w:hint="eastAsia" w:ascii="仿宋" w:hAnsi="仿宋" w:eastAsia="仿宋"/>
                <w:color w:val="auto"/>
                <w:lang w:val="en-US" w:eastAsia="zh-CN"/>
              </w:rPr>
              <w:t>2.</w:t>
            </w:r>
            <w:r>
              <w:rPr>
                <w:rFonts w:hint="eastAsia" w:ascii="仿宋" w:hAnsi="仿宋" w:eastAsia="仿宋"/>
                <w:color w:val="auto"/>
                <w:lang w:eastAsia="zh-CN"/>
              </w:rPr>
              <w:t>发明专利产品年销售收入三百万元以上奖励注明专利名称、产品名称、年销售额；</w:t>
            </w:r>
          </w:p>
          <w:p>
            <w:pPr>
              <w:widowControl/>
              <w:ind w:firstLine="420" w:firstLineChars="200"/>
              <w:rPr>
                <w:rFonts w:hint="eastAsia" w:ascii="仿宋" w:hAnsi="仿宋" w:eastAsia="仿宋"/>
                <w:color w:val="auto"/>
                <w:lang w:eastAsia="zh-CN"/>
              </w:rPr>
            </w:pPr>
            <w:r>
              <w:rPr>
                <w:rFonts w:hint="eastAsia" w:ascii="仿宋" w:hAnsi="仿宋" w:eastAsia="仿宋"/>
                <w:color w:val="auto"/>
                <w:lang w:val="en-US" w:eastAsia="zh-CN"/>
              </w:rPr>
              <w:t>3.</w:t>
            </w:r>
            <w:r>
              <w:rPr>
                <w:rFonts w:hint="eastAsia" w:ascii="仿宋" w:hAnsi="仿宋" w:eastAsia="仿宋"/>
                <w:color w:val="auto"/>
                <w:lang w:eastAsia="zh-CN"/>
              </w:rPr>
              <w:t>质押贷款类：注明还贷款时间及贷款、利息、担保费、评估费的金额。</w:t>
            </w:r>
          </w:p>
          <w:p>
            <w:pPr>
              <w:widowControl/>
              <w:ind w:firstLine="420" w:firstLineChars="200"/>
              <w:rPr>
                <w:rFonts w:hint="eastAsia" w:ascii="仿宋" w:hAnsi="仿宋" w:eastAsia="仿宋"/>
                <w:color w:val="auto"/>
                <w:lang w:eastAsia="zh-CN"/>
              </w:rPr>
            </w:pPr>
            <w:r>
              <w:rPr>
                <w:rFonts w:hint="eastAsia" w:ascii="仿宋" w:hAnsi="仿宋" w:eastAsia="仿宋"/>
                <w:color w:val="auto"/>
                <w:lang w:val="en-US" w:eastAsia="zh-CN"/>
              </w:rPr>
              <w:t>4.其他项目类：时间、件数、金额等</w:t>
            </w:r>
            <w:r>
              <w:rPr>
                <w:rFonts w:hint="eastAsia" w:ascii="仿宋" w:hAnsi="仿宋" w:eastAsia="仿宋"/>
                <w:color w:val="auto"/>
                <w:lang w:eastAsia="zh-CN"/>
              </w:rPr>
              <w:t>）</w:t>
            </w:r>
          </w:p>
          <w:p>
            <w:pPr>
              <w:rPr>
                <w:rFonts w:hint="eastAsia" w:ascii="宋体" w:hAnsi="宋体" w:cs="宋体"/>
                <w:color w:val="auto"/>
                <w:kern w:val="0"/>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55" w:hRule="atLeast"/>
        </w:trPr>
        <w:tc>
          <w:tcPr>
            <w:tcW w:w="2620" w:type="dxa"/>
            <w:gridSpan w:val="2"/>
            <w:noWrap w:val="0"/>
            <w:vAlign w:val="center"/>
          </w:tcPr>
          <w:p>
            <w:pPr>
              <w:jc w:val="center"/>
              <w:rPr>
                <w:rFonts w:hint="eastAsia" w:ascii="华文仿宋" w:hAnsi="华文仿宋" w:eastAsia="华文仿宋" w:cs="华文仿宋"/>
                <w:kern w:val="0"/>
                <w:lang w:eastAsia="zh-CN"/>
              </w:rPr>
            </w:pPr>
            <w:r>
              <w:rPr>
                <w:rFonts w:hint="eastAsia" w:ascii="华文仿宋" w:hAnsi="华文仿宋" w:eastAsia="华文仿宋" w:cs="华文仿宋"/>
                <w:kern w:val="0"/>
                <w:lang w:eastAsia="zh-CN"/>
              </w:rPr>
              <w:t>申报单位（个人）承诺</w:t>
            </w:r>
          </w:p>
        </w:tc>
        <w:tc>
          <w:tcPr>
            <w:tcW w:w="6920" w:type="dxa"/>
            <w:gridSpan w:val="5"/>
            <w:noWrap w:val="0"/>
            <w:vAlign w:val="center"/>
          </w:tcPr>
          <w:p>
            <w:pPr>
              <w:widowControl/>
              <w:ind w:firstLine="420" w:firstLineChars="200"/>
              <w:rPr>
                <w:rFonts w:hint="eastAsia" w:ascii="仿宋" w:hAnsi="仿宋" w:eastAsia="仿宋"/>
              </w:rPr>
            </w:pPr>
            <w:r>
              <w:rPr>
                <w:rFonts w:hint="eastAsia" w:ascii="仿宋" w:hAnsi="仿宋" w:eastAsia="仿宋"/>
                <w:lang w:eastAsia="zh-CN"/>
              </w:rPr>
              <w:t>我（单位）</w:t>
            </w:r>
            <w:r>
              <w:rPr>
                <w:rFonts w:hint="eastAsia" w:ascii="仿宋" w:hAnsi="仿宋" w:eastAsia="仿宋"/>
              </w:rPr>
              <w:t>承诺所申报项目合法真实，所提供</w:t>
            </w:r>
            <w:r>
              <w:rPr>
                <w:rFonts w:hint="eastAsia" w:ascii="仿宋" w:hAnsi="仿宋" w:eastAsia="仿宋"/>
                <w:lang w:eastAsia="zh-CN"/>
              </w:rPr>
              <w:t>材料真实有效，</w:t>
            </w:r>
            <w:r>
              <w:rPr>
                <w:rFonts w:hint="eastAsia" w:ascii="仿宋" w:hAnsi="仿宋" w:eastAsia="仿宋"/>
              </w:rPr>
              <w:t xml:space="preserve">如不属实，由我（单位）自行承担相应后果   </w:t>
            </w:r>
          </w:p>
          <w:p>
            <w:pPr>
              <w:jc w:val="left"/>
              <w:rPr>
                <w:rFonts w:ascii="仿宋" w:hAnsi="仿宋" w:eastAsia="仿宋"/>
              </w:rPr>
            </w:pPr>
            <w:r>
              <w:rPr>
                <w:rFonts w:hint="eastAsia" w:ascii="仿宋" w:hAnsi="仿宋" w:eastAsia="仿宋"/>
              </w:rPr>
              <w:t>申报单位（个人）盖章（签名）</w:t>
            </w:r>
            <w:r>
              <w:rPr>
                <w:rFonts w:hint="eastAsia" w:ascii="仿宋" w:hAnsi="仿宋" w:eastAsia="仿宋"/>
                <w:lang w:eastAsia="zh-CN"/>
              </w:rPr>
              <w:t>：</w:t>
            </w:r>
            <w:r>
              <w:rPr>
                <w:rFonts w:hint="eastAsia" w:ascii="仿宋" w:hAnsi="仿宋" w:eastAsia="仿宋"/>
              </w:rPr>
              <w:t xml:space="preserve">                                   </w:t>
            </w:r>
          </w:p>
          <w:p>
            <w:pPr>
              <w:jc w:val="center"/>
              <w:rPr>
                <w:rFonts w:ascii="华文仿宋" w:hAnsi="华文仿宋" w:eastAsia="华文仿宋" w:cs="华文仿宋"/>
                <w:kern w:val="0"/>
              </w:rPr>
            </w:pPr>
            <w:r>
              <w:rPr>
                <w:rFonts w:hint="eastAsia" w:ascii="华文仿宋" w:hAnsi="华文仿宋" w:eastAsia="华文仿宋" w:cs="华文仿宋"/>
                <w:kern w:val="0"/>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69" w:hRule="atLeast"/>
        </w:trPr>
        <w:tc>
          <w:tcPr>
            <w:tcW w:w="2620" w:type="dxa"/>
            <w:gridSpan w:val="2"/>
            <w:noWrap w:val="0"/>
            <w:vAlign w:val="center"/>
          </w:tcPr>
          <w:p>
            <w:pPr>
              <w:jc w:val="center"/>
              <w:rPr>
                <w:rFonts w:ascii="华文仿宋" w:hAnsi="华文仿宋" w:eastAsia="华文仿宋" w:cs="华文仿宋"/>
                <w:kern w:val="0"/>
              </w:rPr>
            </w:pPr>
            <w:r>
              <w:rPr>
                <w:rFonts w:hint="eastAsia" w:ascii="华文仿宋" w:hAnsi="华文仿宋" w:eastAsia="华文仿宋" w:cs="华文仿宋"/>
                <w:kern w:val="0"/>
              </w:rPr>
              <w:t>县(区)市场局</w:t>
            </w:r>
          </w:p>
          <w:p>
            <w:pPr>
              <w:jc w:val="center"/>
              <w:rPr>
                <w:rFonts w:ascii="华文仿宋" w:hAnsi="华文仿宋" w:eastAsia="华文仿宋" w:cs="华文仿宋"/>
                <w:kern w:val="0"/>
              </w:rPr>
            </w:pPr>
            <w:r>
              <w:rPr>
                <w:rFonts w:hint="eastAsia" w:ascii="华文仿宋" w:hAnsi="华文仿宋" w:eastAsia="华文仿宋" w:cs="华文仿宋"/>
                <w:kern w:val="0"/>
              </w:rPr>
              <w:t>审核意见</w:t>
            </w:r>
          </w:p>
        </w:tc>
        <w:tc>
          <w:tcPr>
            <w:tcW w:w="6920" w:type="dxa"/>
            <w:gridSpan w:val="5"/>
            <w:noWrap w:val="0"/>
            <w:vAlign w:val="center"/>
          </w:tcPr>
          <w:p>
            <w:pPr>
              <w:rPr>
                <w:rFonts w:ascii="华文仿宋" w:hAnsi="华文仿宋" w:eastAsia="华文仿宋" w:cs="华文仿宋"/>
                <w:kern w:val="0"/>
              </w:rPr>
            </w:pPr>
          </w:p>
          <w:p>
            <w:pPr>
              <w:rPr>
                <w:rFonts w:hint="eastAsia" w:ascii="华文仿宋" w:hAnsi="华文仿宋" w:eastAsia="华文仿宋" w:cs="华文仿宋"/>
                <w:kern w:val="0"/>
              </w:rPr>
            </w:pPr>
          </w:p>
          <w:p>
            <w:pPr>
              <w:rPr>
                <w:rFonts w:ascii="华文仿宋" w:hAnsi="华文仿宋" w:eastAsia="华文仿宋" w:cs="华文仿宋"/>
                <w:kern w:val="0"/>
              </w:rPr>
            </w:pPr>
            <w:r>
              <w:rPr>
                <w:rFonts w:hint="eastAsia" w:ascii="华文仿宋" w:hAnsi="华文仿宋" w:eastAsia="华文仿宋" w:cs="华文仿宋"/>
                <w:kern w:val="0"/>
              </w:rPr>
              <w:t xml:space="preserve">经办人（签字）  </w:t>
            </w:r>
            <w:r>
              <w:rPr>
                <w:rFonts w:hint="eastAsia" w:ascii="华文仿宋" w:hAnsi="华文仿宋" w:eastAsia="华文仿宋" w:cs="华文仿宋"/>
                <w:kern w:val="0"/>
                <w:lang w:val="en-US" w:eastAsia="zh-CN"/>
              </w:rPr>
              <w:t xml:space="preserve">            </w:t>
            </w:r>
            <w:r>
              <w:rPr>
                <w:rFonts w:hint="eastAsia" w:ascii="华文仿宋" w:hAnsi="华文仿宋" w:eastAsia="华文仿宋" w:cs="华文仿宋"/>
                <w:kern w:val="0"/>
              </w:rPr>
              <w:t xml:space="preserve"> 主要负责人签字（盖章）        </w:t>
            </w:r>
          </w:p>
          <w:p>
            <w:pPr>
              <w:ind w:firstLine="630" w:firstLineChars="300"/>
              <w:rPr>
                <w:rFonts w:hint="eastAsia" w:ascii="华文仿宋" w:hAnsi="华文仿宋" w:eastAsia="华文仿宋" w:cs="华文仿宋"/>
                <w:kern w:val="0"/>
              </w:rPr>
            </w:pPr>
            <w:r>
              <w:rPr>
                <w:rFonts w:hint="eastAsia" w:ascii="华文仿宋" w:hAnsi="华文仿宋" w:eastAsia="华文仿宋" w:cs="华文仿宋"/>
                <w:kern w:val="0"/>
              </w:rPr>
              <w:t xml:space="preserve">    </w:t>
            </w:r>
          </w:p>
          <w:p>
            <w:pPr>
              <w:ind w:firstLine="630" w:firstLineChars="300"/>
              <w:rPr>
                <w:rFonts w:hint="eastAsia" w:ascii="华文仿宋" w:hAnsi="华文仿宋" w:eastAsia="华文仿宋" w:cs="华文仿宋"/>
                <w:kern w:val="0"/>
              </w:rPr>
            </w:pPr>
          </w:p>
          <w:p>
            <w:pPr>
              <w:ind w:firstLine="3465" w:firstLineChars="1650"/>
              <w:rPr>
                <w:rFonts w:ascii="华文仿宋" w:hAnsi="华文仿宋" w:eastAsia="华文仿宋" w:cs="华文仿宋"/>
                <w:kern w:val="0"/>
              </w:rPr>
            </w:pPr>
            <w:r>
              <w:rPr>
                <w:rFonts w:hint="eastAsia" w:ascii="华文仿宋" w:hAnsi="华文仿宋" w:eastAsia="华文仿宋" w:cs="华文仿宋"/>
                <w:kern w:val="0"/>
              </w:rPr>
              <w:t xml:space="preserve">   年    月    日</w:t>
            </w:r>
          </w:p>
          <w:p>
            <w:pPr>
              <w:jc w:val="center"/>
              <w:rPr>
                <w:rFonts w:ascii="华文仿宋" w:hAnsi="华文仿宋" w:eastAsia="华文仿宋" w:cs="华文仿宋"/>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94" w:hRule="atLeast"/>
        </w:trPr>
        <w:tc>
          <w:tcPr>
            <w:tcW w:w="2620" w:type="dxa"/>
            <w:gridSpan w:val="2"/>
            <w:noWrap w:val="0"/>
            <w:vAlign w:val="center"/>
          </w:tcPr>
          <w:p>
            <w:pPr>
              <w:jc w:val="center"/>
              <w:rPr>
                <w:rFonts w:ascii="华文仿宋" w:hAnsi="华文仿宋" w:eastAsia="华文仿宋" w:cs="华文仿宋"/>
                <w:kern w:val="0"/>
              </w:rPr>
            </w:pPr>
            <w:r>
              <w:rPr>
                <w:rFonts w:hint="eastAsia" w:ascii="华文仿宋" w:hAnsi="华文仿宋" w:eastAsia="华文仿宋" w:cs="华文仿宋"/>
                <w:kern w:val="0"/>
              </w:rPr>
              <w:t>市市场局审核意见</w:t>
            </w:r>
          </w:p>
          <w:p>
            <w:pPr>
              <w:jc w:val="center"/>
              <w:rPr>
                <w:rFonts w:ascii="华文仿宋" w:hAnsi="华文仿宋" w:eastAsia="华文仿宋" w:cs="华文仿宋"/>
                <w:kern w:val="0"/>
              </w:rPr>
            </w:pPr>
          </w:p>
        </w:tc>
        <w:tc>
          <w:tcPr>
            <w:tcW w:w="6920" w:type="dxa"/>
            <w:gridSpan w:val="5"/>
            <w:noWrap w:val="0"/>
            <w:vAlign w:val="center"/>
          </w:tcPr>
          <w:p>
            <w:pPr>
              <w:rPr>
                <w:rFonts w:ascii="华文仿宋" w:hAnsi="华文仿宋" w:eastAsia="华文仿宋" w:cs="华文仿宋"/>
                <w:kern w:val="0"/>
              </w:rPr>
            </w:pPr>
          </w:p>
          <w:p>
            <w:pPr>
              <w:rPr>
                <w:rFonts w:hint="eastAsia" w:ascii="华文仿宋" w:hAnsi="华文仿宋" w:eastAsia="华文仿宋" w:cs="华文仿宋"/>
                <w:kern w:val="0"/>
              </w:rPr>
            </w:pPr>
          </w:p>
          <w:p>
            <w:pPr>
              <w:rPr>
                <w:rFonts w:ascii="华文仿宋" w:hAnsi="华文仿宋" w:eastAsia="华文仿宋" w:cs="华文仿宋"/>
                <w:kern w:val="0"/>
              </w:rPr>
            </w:pPr>
            <w:r>
              <w:rPr>
                <w:rFonts w:hint="eastAsia" w:ascii="华文仿宋" w:hAnsi="华文仿宋" w:eastAsia="华文仿宋" w:cs="华文仿宋"/>
                <w:kern w:val="0"/>
              </w:rPr>
              <w:t>经办人（签字）                主要负责人签字（盖章）</w:t>
            </w:r>
          </w:p>
          <w:p>
            <w:pPr>
              <w:rPr>
                <w:rFonts w:ascii="华文仿宋" w:hAnsi="华文仿宋" w:eastAsia="华文仿宋" w:cs="华文仿宋"/>
                <w:kern w:val="0"/>
              </w:rPr>
            </w:pPr>
          </w:p>
          <w:p>
            <w:pPr>
              <w:rPr>
                <w:rFonts w:ascii="华文仿宋" w:hAnsi="华文仿宋" w:eastAsia="华文仿宋" w:cs="华文仿宋"/>
                <w:kern w:val="0"/>
              </w:rPr>
            </w:pPr>
          </w:p>
          <w:p>
            <w:pPr>
              <w:rPr>
                <w:rFonts w:ascii="华文仿宋" w:hAnsi="华文仿宋" w:eastAsia="华文仿宋" w:cs="华文仿宋"/>
                <w:kern w:val="0"/>
              </w:rPr>
            </w:pPr>
            <w:r>
              <w:rPr>
                <w:rFonts w:hint="eastAsia" w:ascii="华文仿宋" w:hAnsi="华文仿宋" w:eastAsia="华文仿宋" w:cs="华文仿宋"/>
                <w:kern w:val="0"/>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9540" w:type="dxa"/>
            <w:gridSpan w:val="7"/>
            <w:noWrap w:val="0"/>
            <w:vAlign w:val="center"/>
          </w:tcPr>
          <w:p>
            <w:pPr>
              <w:jc w:val="left"/>
              <w:rPr>
                <w:rFonts w:hint="eastAsia" w:ascii="华文仿宋" w:hAnsi="华文仿宋" w:eastAsia="华文仿宋" w:cs="华文仿宋"/>
                <w:kern w:val="0"/>
              </w:rPr>
            </w:pPr>
            <w:r>
              <w:rPr>
                <w:rFonts w:hint="eastAsia" w:ascii="华文仿宋" w:hAnsi="华文仿宋" w:eastAsia="华文仿宋" w:cs="华文仿宋"/>
                <w:b/>
                <w:bCs/>
                <w:kern w:val="0"/>
              </w:rPr>
              <w:t>备注</w:t>
            </w:r>
            <w:r>
              <w:rPr>
                <w:rFonts w:hint="eastAsia" w:ascii="华文仿宋" w:hAnsi="华文仿宋" w:eastAsia="华文仿宋" w:cs="华文仿宋"/>
                <w:kern w:val="0"/>
              </w:rPr>
              <w:t xml:space="preserve">： </w:t>
            </w:r>
            <w:r>
              <w:rPr>
                <w:rFonts w:hint="eastAsia" w:ascii="华文仿宋" w:hAnsi="华文仿宋" w:eastAsia="华文仿宋" w:cs="华文仿宋"/>
                <w:kern w:val="0"/>
                <w:lang w:val="en-US" w:eastAsia="zh-CN"/>
              </w:rPr>
              <w:t>1.专利、商标为多方共有的，由第一顺序权利人提出申请</w:t>
            </w:r>
            <w:r>
              <w:rPr>
                <w:rFonts w:hint="eastAsia" w:ascii="华文仿宋" w:hAnsi="华文仿宋" w:eastAsia="华文仿宋" w:cs="华文仿宋"/>
                <w:kern w:val="0"/>
                <w:lang w:eastAsia="zh-CN"/>
              </w:rPr>
              <w:t>。</w:t>
            </w:r>
          </w:p>
          <w:p>
            <w:pPr>
              <w:ind w:firstLine="840" w:firstLineChars="400"/>
              <w:jc w:val="left"/>
              <w:rPr>
                <w:rFonts w:hint="default" w:ascii="华文仿宋" w:hAnsi="华文仿宋" w:eastAsia="华文仿宋" w:cs="华文仿宋"/>
                <w:kern w:val="0"/>
                <w:lang w:val="en-US" w:eastAsia="zh-CN"/>
              </w:rPr>
            </w:pPr>
            <w:r>
              <w:rPr>
                <w:rFonts w:hint="eastAsia" w:ascii="华文仿宋" w:hAnsi="华文仿宋" w:eastAsia="华文仿宋" w:cs="华文仿宋"/>
                <w:kern w:val="0"/>
                <w:lang w:val="en-US" w:eastAsia="zh-CN"/>
              </w:rPr>
              <w:t>2.一家单位符合《亳州市推进知识产权高质量发展扶持政策实施办法》中多个资助项目的，按一项一表填报（多件专利或商标为一项，需附清单）。</w:t>
            </w:r>
          </w:p>
        </w:tc>
      </w:tr>
    </w:tbl>
    <w:p>
      <w:pPr>
        <w:rPr>
          <w:rFonts w:hint="eastAsia" w:eastAsia="宋体"/>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firstLine="5120" w:firstLineChars="1600"/>
        <w:textAlignment w:val="auto"/>
        <w:rPr>
          <w:rFonts w:hint="default" w:ascii="仿宋_GB2312" w:hAnsi="仿宋_GB2312" w:eastAsia="仿宋_GB2312" w:cs="仿宋_GB2312"/>
          <w:sz w:val="32"/>
          <w:szCs w:val="32"/>
          <w:lang w:val="en-US" w:eastAsia="zh-CN"/>
        </w:rPr>
        <w:sectPr>
          <w:footerReference r:id="rId3" w:type="default"/>
          <w:pgSz w:w="11906" w:h="16838"/>
          <w:pgMar w:top="1701" w:right="1474" w:bottom="1417" w:left="1587" w:header="851" w:footer="992" w:gutter="0"/>
          <w:pgNumType w:fmt="numberInDash"/>
          <w:cols w:space="720" w:num="1"/>
          <w:docGrid w:type="lines" w:linePitch="318" w:charSpace="0"/>
        </w:sectPr>
      </w:pPr>
    </w:p>
    <w:p>
      <w:pPr>
        <w:snapToGrid w:val="0"/>
        <w:spacing w:line="62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snapToGrid w:val="0"/>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u w:val="single"/>
          <w:lang w:val="en-US" w:eastAsia="zh-CN"/>
        </w:rPr>
        <w:t xml:space="preserve">      </w:t>
      </w:r>
      <w:r>
        <w:rPr>
          <w:rFonts w:hint="eastAsia" w:ascii="方正小标宋简体" w:hAnsi="方正小标宋简体" w:eastAsia="方正小标宋简体" w:cs="方正小标宋简体"/>
          <w:sz w:val="44"/>
          <w:szCs w:val="44"/>
          <w:lang w:eastAsia="zh-CN"/>
        </w:rPr>
        <w:t>县（区）</w:t>
      </w:r>
      <w:r>
        <w:rPr>
          <w:rFonts w:hint="eastAsia" w:ascii="方正小标宋简体" w:hAnsi="方正小标宋简体" w:eastAsia="方正小标宋简体" w:cs="方正小标宋简体"/>
          <w:sz w:val="44"/>
          <w:szCs w:val="44"/>
        </w:rPr>
        <w:t>2020年度</w:t>
      </w:r>
      <w:r>
        <w:rPr>
          <w:rFonts w:hint="eastAsia" w:ascii="方正小标宋简体" w:hAnsi="方正小标宋简体" w:eastAsia="方正小标宋简体" w:cs="方正小标宋简体"/>
          <w:sz w:val="44"/>
          <w:szCs w:val="44"/>
          <w:lang w:eastAsia="zh-CN"/>
        </w:rPr>
        <w:t>市级知识产权奖补项目</w:t>
      </w:r>
      <w:r>
        <w:rPr>
          <w:rFonts w:hint="eastAsia" w:ascii="方正小标宋简体" w:hAnsi="方正小标宋简体" w:eastAsia="方正小标宋简体" w:cs="方正小标宋简体"/>
          <w:sz w:val="44"/>
          <w:szCs w:val="44"/>
        </w:rPr>
        <w:t>汇总表</w:t>
      </w:r>
    </w:p>
    <w:p>
      <w:pPr>
        <w:snapToGrid w:val="0"/>
        <w:spacing w:line="620" w:lineRule="exact"/>
        <w:ind w:firstLine="2240" w:firstLineChars="800"/>
        <w:rPr>
          <w:rFonts w:hint="eastAsia" w:ascii="楷体" w:hAnsi="楷体" w:eastAsia="楷体" w:cs="楷体"/>
          <w:kern w:val="0"/>
          <w:sz w:val="28"/>
          <w:szCs w:val="28"/>
        </w:rPr>
      </w:pPr>
      <w:r>
        <w:rPr>
          <w:rFonts w:hint="eastAsia" w:ascii="楷体" w:hAnsi="楷体" w:eastAsia="楷体" w:cs="楷体"/>
          <w:kern w:val="0"/>
          <w:sz w:val="28"/>
          <w:szCs w:val="28"/>
        </w:rPr>
        <w:t xml:space="preserve">单位（盖章）            </w:t>
      </w:r>
      <w:r>
        <w:rPr>
          <w:rFonts w:hint="eastAsia" w:ascii="楷体" w:hAnsi="楷体" w:eastAsia="楷体" w:cs="楷体"/>
          <w:kern w:val="0"/>
          <w:sz w:val="28"/>
          <w:szCs w:val="28"/>
          <w:lang w:val="en-US" w:eastAsia="zh-CN"/>
        </w:rPr>
        <w:t xml:space="preserve">                         </w:t>
      </w:r>
      <w:r>
        <w:rPr>
          <w:rFonts w:hint="eastAsia" w:ascii="楷体" w:hAnsi="楷体" w:eastAsia="楷体" w:cs="楷体"/>
          <w:kern w:val="0"/>
          <w:sz w:val="28"/>
          <w:szCs w:val="28"/>
        </w:rPr>
        <w:t xml:space="preserve">日期： </w:t>
      </w:r>
    </w:p>
    <w:tbl>
      <w:tblPr>
        <w:tblStyle w:val="5"/>
        <w:tblW w:w="12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857"/>
        <w:gridCol w:w="1701"/>
        <w:gridCol w:w="1911"/>
        <w:gridCol w:w="1440"/>
        <w:gridCol w:w="1959"/>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Align w:val="center"/>
          </w:tcPr>
          <w:p>
            <w:pPr>
              <w:widowControl/>
              <w:snapToGrid w:val="0"/>
              <w:spacing w:line="280" w:lineRule="exac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序号</w:t>
            </w:r>
          </w:p>
        </w:tc>
        <w:tc>
          <w:tcPr>
            <w:tcW w:w="2857" w:type="dxa"/>
            <w:vAlign w:val="center"/>
          </w:tcPr>
          <w:p>
            <w:pPr>
              <w:widowControl/>
              <w:snapToGrid w:val="0"/>
              <w:spacing w:line="280" w:lineRule="exac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奖补科目</w:t>
            </w:r>
          </w:p>
        </w:tc>
        <w:tc>
          <w:tcPr>
            <w:tcW w:w="1701" w:type="dxa"/>
            <w:vAlign w:val="center"/>
          </w:tcPr>
          <w:p>
            <w:pPr>
              <w:widowControl/>
              <w:snapToGrid w:val="0"/>
              <w:spacing w:line="280" w:lineRule="exac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项目名称</w:t>
            </w:r>
          </w:p>
        </w:tc>
        <w:tc>
          <w:tcPr>
            <w:tcW w:w="1911" w:type="dxa"/>
            <w:vAlign w:val="center"/>
          </w:tcPr>
          <w:p>
            <w:pPr>
              <w:widowControl/>
              <w:snapToGrid w:val="0"/>
              <w:spacing w:line="280" w:lineRule="exac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申报单位名称</w:t>
            </w:r>
          </w:p>
        </w:tc>
        <w:tc>
          <w:tcPr>
            <w:tcW w:w="1440" w:type="dxa"/>
            <w:vAlign w:val="center"/>
          </w:tcPr>
          <w:p>
            <w:pPr>
              <w:widowControl/>
              <w:snapToGrid w:val="0"/>
              <w:spacing w:line="280" w:lineRule="exac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批文时间</w:t>
            </w:r>
          </w:p>
        </w:tc>
        <w:tc>
          <w:tcPr>
            <w:tcW w:w="1959" w:type="dxa"/>
            <w:vAlign w:val="center"/>
          </w:tcPr>
          <w:p>
            <w:pPr>
              <w:widowControl/>
              <w:snapToGrid w:val="0"/>
              <w:spacing w:line="280" w:lineRule="exac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lang w:eastAsia="zh-CN"/>
              </w:rPr>
              <w:t>项目奖补资金（万元）</w:t>
            </w:r>
          </w:p>
        </w:tc>
        <w:tc>
          <w:tcPr>
            <w:tcW w:w="1395" w:type="dxa"/>
            <w:vAlign w:val="center"/>
          </w:tcPr>
          <w:p>
            <w:pPr>
              <w:widowControl/>
              <w:snapToGrid w:val="0"/>
              <w:spacing w:line="280" w:lineRule="exac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c>
          <w:tcPr>
            <w:tcW w:w="2857" w:type="dxa"/>
            <w:vMerge w:val="restart"/>
            <w:vAlign w:val="center"/>
          </w:tcPr>
          <w:p>
            <w:pPr>
              <w:widowControl/>
              <w:snapToGrid w:val="0"/>
              <w:spacing w:line="280" w:lineRule="exact"/>
              <w:jc w:val="center"/>
              <w:rPr>
                <w:rFonts w:hint="eastAsia" w:ascii="黑体" w:hAnsi="黑体" w:eastAsia="黑体" w:cs="黑体"/>
                <w:bCs/>
                <w:color w:val="000000"/>
                <w:kern w:val="0"/>
                <w:sz w:val="24"/>
                <w:szCs w:val="24"/>
                <w:lang w:eastAsia="zh-CN"/>
              </w:rPr>
            </w:pPr>
            <w:r>
              <w:rPr>
                <w:rFonts w:hint="eastAsia" w:ascii="仿宋_GB2312" w:hAnsi="仿宋_GB2312" w:eastAsia="仿宋_GB2312" w:cs="仿宋_GB2312"/>
                <w:sz w:val="21"/>
                <w:szCs w:val="21"/>
                <w:lang w:eastAsia="zh-CN"/>
              </w:rPr>
              <w:t>商标奖励</w:t>
            </w:r>
          </w:p>
        </w:tc>
        <w:tc>
          <w:tcPr>
            <w:tcW w:w="1701"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c>
          <w:tcPr>
            <w:tcW w:w="1911"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c>
          <w:tcPr>
            <w:tcW w:w="1440"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c>
          <w:tcPr>
            <w:tcW w:w="1959" w:type="dxa"/>
            <w:vAlign w:val="center"/>
          </w:tcPr>
          <w:p>
            <w:pPr>
              <w:widowControl/>
              <w:snapToGrid w:val="0"/>
              <w:spacing w:line="280" w:lineRule="exact"/>
              <w:jc w:val="center"/>
              <w:rPr>
                <w:rFonts w:hint="eastAsia" w:ascii="黑体" w:hAnsi="黑体" w:eastAsia="黑体" w:cs="黑体"/>
                <w:bCs/>
                <w:color w:val="000000"/>
                <w:kern w:val="0"/>
                <w:sz w:val="24"/>
                <w:szCs w:val="24"/>
                <w:lang w:eastAsia="zh-CN"/>
              </w:rPr>
            </w:pPr>
          </w:p>
        </w:tc>
        <w:tc>
          <w:tcPr>
            <w:tcW w:w="1395"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c>
          <w:tcPr>
            <w:tcW w:w="2857" w:type="dxa"/>
            <w:vMerge w:val="continue"/>
            <w:vAlign w:val="center"/>
          </w:tcPr>
          <w:p>
            <w:pPr>
              <w:widowControl/>
              <w:snapToGrid w:val="0"/>
              <w:spacing w:line="280" w:lineRule="exact"/>
              <w:jc w:val="center"/>
              <w:rPr>
                <w:rFonts w:hint="eastAsia" w:ascii="仿宋_GB2312" w:hAnsi="仿宋_GB2312" w:eastAsia="仿宋_GB2312" w:cs="仿宋_GB2312"/>
                <w:sz w:val="21"/>
                <w:szCs w:val="21"/>
                <w:lang w:eastAsia="zh-CN"/>
              </w:rPr>
            </w:pPr>
          </w:p>
        </w:tc>
        <w:tc>
          <w:tcPr>
            <w:tcW w:w="1701"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c>
          <w:tcPr>
            <w:tcW w:w="1911"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c>
          <w:tcPr>
            <w:tcW w:w="1440"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c>
          <w:tcPr>
            <w:tcW w:w="1959" w:type="dxa"/>
            <w:vAlign w:val="center"/>
          </w:tcPr>
          <w:p>
            <w:pPr>
              <w:widowControl/>
              <w:snapToGrid w:val="0"/>
              <w:spacing w:line="280" w:lineRule="exact"/>
              <w:jc w:val="center"/>
              <w:rPr>
                <w:rFonts w:hint="eastAsia" w:ascii="黑体" w:hAnsi="黑体" w:eastAsia="黑体" w:cs="黑体"/>
                <w:bCs/>
                <w:color w:val="000000"/>
                <w:kern w:val="0"/>
                <w:sz w:val="24"/>
                <w:szCs w:val="24"/>
                <w:lang w:eastAsia="zh-CN"/>
              </w:rPr>
            </w:pPr>
          </w:p>
        </w:tc>
        <w:tc>
          <w:tcPr>
            <w:tcW w:w="1395"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c>
          <w:tcPr>
            <w:tcW w:w="2857" w:type="dxa"/>
            <w:vMerge w:val="restart"/>
            <w:vAlign w:val="center"/>
          </w:tcPr>
          <w:p>
            <w:pPr>
              <w:widowControl/>
              <w:snapToGrid w:val="0"/>
              <w:spacing w:line="28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lang w:eastAsia="zh-CN"/>
              </w:rPr>
              <w:t>专利维权诉讼补助</w:t>
            </w:r>
          </w:p>
        </w:tc>
        <w:tc>
          <w:tcPr>
            <w:tcW w:w="1701"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c>
          <w:tcPr>
            <w:tcW w:w="1911"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c>
          <w:tcPr>
            <w:tcW w:w="1440"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c>
          <w:tcPr>
            <w:tcW w:w="1959" w:type="dxa"/>
            <w:vAlign w:val="center"/>
          </w:tcPr>
          <w:p>
            <w:pPr>
              <w:widowControl/>
              <w:snapToGrid w:val="0"/>
              <w:spacing w:line="280" w:lineRule="exact"/>
              <w:jc w:val="center"/>
              <w:rPr>
                <w:rFonts w:hint="eastAsia" w:ascii="黑体" w:hAnsi="黑体" w:eastAsia="黑体" w:cs="黑体"/>
                <w:bCs/>
                <w:color w:val="000000"/>
                <w:kern w:val="0"/>
                <w:sz w:val="24"/>
                <w:szCs w:val="24"/>
                <w:lang w:eastAsia="zh-CN"/>
              </w:rPr>
            </w:pPr>
          </w:p>
        </w:tc>
        <w:tc>
          <w:tcPr>
            <w:tcW w:w="1395"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c>
          <w:tcPr>
            <w:tcW w:w="2857" w:type="dxa"/>
            <w:vMerge w:val="continue"/>
            <w:vAlign w:val="center"/>
          </w:tcPr>
          <w:p>
            <w:pPr>
              <w:widowControl/>
              <w:snapToGrid w:val="0"/>
              <w:spacing w:line="280" w:lineRule="exact"/>
              <w:jc w:val="center"/>
              <w:rPr>
                <w:rFonts w:hint="eastAsia" w:ascii="仿宋_GB2312" w:hAnsi="仿宋_GB2312" w:eastAsia="仿宋_GB2312" w:cs="仿宋_GB2312"/>
                <w:color w:val="000000"/>
                <w:kern w:val="0"/>
                <w:sz w:val="21"/>
                <w:szCs w:val="21"/>
                <w:lang w:eastAsia="zh-CN"/>
              </w:rPr>
            </w:pPr>
          </w:p>
        </w:tc>
        <w:tc>
          <w:tcPr>
            <w:tcW w:w="1701"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c>
          <w:tcPr>
            <w:tcW w:w="1911"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c>
          <w:tcPr>
            <w:tcW w:w="1440"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c>
          <w:tcPr>
            <w:tcW w:w="1959" w:type="dxa"/>
            <w:vAlign w:val="center"/>
          </w:tcPr>
          <w:p>
            <w:pPr>
              <w:widowControl/>
              <w:snapToGrid w:val="0"/>
              <w:spacing w:line="280" w:lineRule="exact"/>
              <w:jc w:val="center"/>
              <w:rPr>
                <w:rFonts w:hint="eastAsia" w:ascii="黑体" w:hAnsi="黑体" w:eastAsia="黑体" w:cs="黑体"/>
                <w:bCs/>
                <w:color w:val="000000"/>
                <w:kern w:val="0"/>
                <w:sz w:val="24"/>
                <w:szCs w:val="24"/>
                <w:lang w:eastAsia="zh-CN"/>
              </w:rPr>
            </w:pPr>
          </w:p>
        </w:tc>
        <w:tc>
          <w:tcPr>
            <w:tcW w:w="1395"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c>
          <w:tcPr>
            <w:tcW w:w="2857" w:type="dxa"/>
            <w:vMerge w:val="restart"/>
            <w:vAlign w:val="center"/>
          </w:tcPr>
          <w:p>
            <w:pPr>
              <w:widowControl/>
              <w:snapToGrid w:val="0"/>
              <w:spacing w:line="280" w:lineRule="exact"/>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专利代理机构奖励</w:t>
            </w:r>
          </w:p>
        </w:tc>
        <w:tc>
          <w:tcPr>
            <w:tcW w:w="1701"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c>
          <w:tcPr>
            <w:tcW w:w="1911"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c>
          <w:tcPr>
            <w:tcW w:w="1440"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c>
          <w:tcPr>
            <w:tcW w:w="1959" w:type="dxa"/>
            <w:vAlign w:val="center"/>
          </w:tcPr>
          <w:p>
            <w:pPr>
              <w:widowControl/>
              <w:snapToGrid w:val="0"/>
              <w:spacing w:line="280" w:lineRule="exact"/>
              <w:jc w:val="center"/>
              <w:rPr>
                <w:rFonts w:hint="eastAsia" w:ascii="黑体" w:hAnsi="黑体" w:eastAsia="黑体" w:cs="黑体"/>
                <w:bCs/>
                <w:color w:val="000000"/>
                <w:kern w:val="0"/>
                <w:sz w:val="24"/>
                <w:szCs w:val="24"/>
                <w:lang w:eastAsia="zh-CN"/>
              </w:rPr>
            </w:pPr>
          </w:p>
        </w:tc>
        <w:tc>
          <w:tcPr>
            <w:tcW w:w="1395"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c>
          <w:tcPr>
            <w:tcW w:w="2857" w:type="dxa"/>
            <w:vMerge w:val="continue"/>
            <w:vAlign w:val="center"/>
          </w:tcPr>
          <w:p>
            <w:pPr>
              <w:widowControl/>
              <w:snapToGrid w:val="0"/>
              <w:spacing w:line="280" w:lineRule="exact"/>
              <w:jc w:val="center"/>
              <w:rPr>
                <w:rFonts w:hint="eastAsia" w:ascii="仿宋_GB2312" w:hAnsi="仿宋_GB2312" w:eastAsia="仿宋_GB2312" w:cs="仿宋_GB2312"/>
                <w:color w:val="000000"/>
                <w:kern w:val="0"/>
                <w:sz w:val="21"/>
                <w:szCs w:val="21"/>
                <w:lang w:eastAsia="zh-CN"/>
              </w:rPr>
            </w:pPr>
          </w:p>
        </w:tc>
        <w:tc>
          <w:tcPr>
            <w:tcW w:w="1701"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c>
          <w:tcPr>
            <w:tcW w:w="1911"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c>
          <w:tcPr>
            <w:tcW w:w="1440"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c>
          <w:tcPr>
            <w:tcW w:w="1959" w:type="dxa"/>
            <w:vAlign w:val="center"/>
          </w:tcPr>
          <w:p>
            <w:pPr>
              <w:widowControl/>
              <w:snapToGrid w:val="0"/>
              <w:spacing w:line="280" w:lineRule="exact"/>
              <w:jc w:val="center"/>
              <w:rPr>
                <w:rFonts w:hint="eastAsia" w:ascii="黑体" w:hAnsi="黑体" w:eastAsia="黑体" w:cs="黑体"/>
                <w:bCs/>
                <w:color w:val="000000"/>
                <w:kern w:val="0"/>
                <w:sz w:val="24"/>
                <w:szCs w:val="24"/>
                <w:lang w:eastAsia="zh-CN"/>
              </w:rPr>
            </w:pPr>
          </w:p>
        </w:tc>
        <w:tc>
          <w:tcPr>
            <w:tcW w:w="1395" w:type="dxa"/>
            <w:vAlign w:val="center"/>
          </w:tcPr>
          <w:p>
            <w:pPr>
              <w:widowControl/>
              <w:snapToGrid w:val="0"/>
              <w:spacing w:line="280" w:lineRule="exact"/>
              <w:jc w:val="center"/>
              <w:rPr>
                <w:rFonts w:hint="eastAsia" w:ascii="黑体" w:hAnsi="黑体" w:eastAsia="黑体" w:cs="黑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2857" w:type="dxa"/>
            <w:vMerge w:val="restart"/>
            <w:vAlign w:val="center"/>
          </w:tcPr>
          <w:p>
            <w:pPr>
              <w:snapToGrid w:val="0"/>
              <w:spacing w:line="2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发明专利产品年销售收入三百万元以上奖励</w:t>
            </w:r>
          </w:p>
        </w:tc>
        <w:tc>
          <w:tcPr>
            <w:tcW w:w="1701" w:type="dxa"/>
            <w:vAlign w:val="center"/>
          </w:tcPr>
          <w:p>
            <w:pPr>
              <w:widowControl/>
              <w:snapToGrid w:val="0"/>
              <w:spacing w:line="280" w:lineRule="exact"/>
              <w:jc w:val="center"/>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color w:val="000000"/>
                <w:kern w:val="0"/>
                <w:sz w:val="21"/>
                <w:szCs w:val="21"/>
              </w:rPr>
              <w:t>　</w:t>
            </w:r>
          </w:p>
        </w:tc>
        <w:tc>
          <w:tcPr>
            <w:tcW w:w="1911" w:type="dxa"/>
            <w:vAlign w:val="center"/>
          </w:tcPr>
          <w:p>
            <w:pPr>
              <w:widowControl/>
              <w:snapToGrid w:val="0"/>
              <w:spacing w:line="280" w:lineRule="exact"/>
              <w:jc w:val="center"/>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color w:val="000000"/>
                <w:kern w:val="0"/>
                <w:sz w:val="21"/>
                <w:szCs w:val="21"/>
              </w:rPr>
              <w:t>　</w:t>
            </w:r>
          </w:p>
        </w:tc>
        <w:tc>
          <w:tcPr>
            <w:tcW w:w="1440" w:type="dxa"/>
            <w:vAlign w:val="center"/>
          </w:tcPr>
          <w:p>
            <w:pPr>
              <w:widowControl/>
              <w:snapToGrid w:val="0"/>
              <w:spacing w:line="280" w:lineRule="exact"/>
              <w:jc w:val="center"/>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color w:val="000000"/>
                <w:kern w:val="0"/>
                <w:sz w:val="21"/>
                <w:szCs w:val="21"/>
              </w:rPr>
              <w:t>　</w:t>
            </w:r>
          </w:p>
        </w:tc>
        <w:tc>
          <w:tcPr>
            <w:tcW w:w="1959" w:type="dxa"/>
            <w:vAlign w:val="center"/>
          </w:tcPr>
          <w:p>
            <w:pPr>
              <w:widowControl/>
              <w:snapToGrid w:val="0"/>
              <w:spacing w:line="280" w:lineRule="exact"/>
              <w:jc w:val="center"/>
              <w:rPr>
                <w:rFonts w:hint="eastAsia" w:ascii="仿宋_GB2312" w:hAnsi="仿宋_GB2312" w:eastAsia="仿宋_GB2312" w:cs="仿宋_GB2312"/>
                <w:bCs/>
                <w:color w:val="000000"/>
                <w:kern w:val="0"/>
                <w:sz w:val="21"/>
                <w:szCs w:val="21"/>
              </w:rPr>
            </w:pPr>
          </w:p>
        </w:tc>
        <w:tc>
          <w:tcPr>
            <w:tcW w:w="1395" w:type="dxa"/>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2857" w:type="dxa"/>
            <w:vMerge w:val="continue"/>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1701" w:type="dxa"/>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color w:val="000000"/>
                <w:kern w:val="0"/>
                <w:sz w:val="21"/>
                <w:szCs w:val="21"/>
              </w:rPr>
              <w:t>　</w:t>
            </w:r>
          </w:p>
        </w:tc>
        <w:tc>
          <w:tcPr>
            <w:tcW w:w="1911" w:type="dxa"/>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color w:val="000000"/>
                <w:kern w:val="0"/>
                <w:sz w:val="21"/>
                <w:szCs w:val="21"/>
              </w:rPr>
              <w:t>　</w:t>
            </w:r>
          </w:p>
        </w:tc>
        <w:tc>
          <w:tcPr>
            <w:tcW w:w="1440" w:type="dxa"/>
            <w:vAlign w:val="center"/>
          </w:tcPr>
          <w:p>
            <w:pPr>
              <w:widowControl/>
              <w:snapToGrid w:val="0"/>
              <w:spacing w:line="280" w:lineRule="exact"/>
              <w:jc w:val="center"/>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color w:val="000000"/>
                <w:kern w:val="0"/>
                <w:sz w:val="21"/>
                <w:szCs w:val="21"/>
              </w:rPr>
              <w:t>　</w:t>
            </w:r>
          </w:p>
        </w:tc>
        <w:tc>
          <w:tcPr>
            <w:tcW w:w="1959" w:type="dxa"/>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p>
        </w:tc>
        <w:tc>
          <w:tcPr>
            <w:tcW w:w="1395" w:type="dxa"/>
            <w:vAlign w:val="center"/>
          </w:tcPr>
          <w:p>
            <w:pPr>
              <w:snapToGrid w:val="0"/>
              <w:spacing w:line="280" w:lineRule="exact"/>
              <w:jc w:val="left"/>
              <w:rPr>
                <w:rFonts w:hint="eastAsia" w:ascii="仿宋_GB2312" w:hAnsi="仿宋_GB2312" w:eastAsia="仿宋_GB2312" w:cs="仿宋_GB2312"/>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2857" w:type="dxa"/>
            <w:vMerge w:val="restart"/>
            <w:vAlign w:val="center"/>
          </w:tcPr>
          <w:p>
            <w:pPr>
              <w:snapToGrid w:val="0"/>
              <w:spacing w:line="260" w:lineRule="exact"/>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sz w:val="21"/>
                <w:szCs w:val="21"/>
                <w:lang w:eastAsia="zh-CN"/>
              </w:rPr>
              <w:t>国家、省知识产权示范、优势企业或示范园区奖励</w:t>
            </w:r>
          </w:p>
        </w:tc>
        <w:tc>
          <w:tcPr>
            <w:tcW w:w="1701" w:type="dxa"/>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1911" w:type="dxa"/>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1440" w:type="dxa"/>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1959" w:type="dxa"/>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1395" w:type="dxa"/>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2857" w:type="dxa"/>
            <w:vMerge w:val="continue"/>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1701" w:type="dxa"/>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color w:val="000000"/>
                <w:kern w:val="0"/>
                <w:sz w:val="21"/>
                <w:szCs w:val="21"/>
              </w:rPr>
              <w:t>　</w:t>
            </w:r>
          </w:p>
        </w:tc>
        <w:tc>
          <w:tcPr>
            <w:tcW w:w="1911" w:type="dxa"/>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color w:val="000000"/>
                <w:kern w:val="0"/>
                <w:sz w:val="21"/>
                <w:szCs w:val="21"/>
              </w:rPr>
              <w:t>　</w:t>
            </w:r>
          </w:p>
        </w:tc>
        <w:tc>
          <w:tcPr>
            <w:tcW w:w="1440" w:type="dxa"/>
            <w:vAlign w:val="center"/>
          </w:tcPr>
          <w:p>
            <w:pPr>
              <w:widowControl/>
              <w:snapToGrid w:val="0"/>
              <w:spacing w:line="280" w:lineRule="exact"/>
              <w:jc w:val="center"/>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color w:val="000000"/>
                <w:kern w:val="0"/>
                <w:sz w:val="21"/>
                <w:szCs w:val="21"/>
              </w:rPr>
              <w:t>　</w:t>
            </w:r>
          </w:p>
        </w:tc>
        <w:tc>
          <w:tcPr>
            <w:tcW w:w="1959" w:type="dxa"/>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p>
        </w:tc>
        <w:tc>
          <w:tcPr>
            <w:tcW w:w="1395" w:type="dxa"/>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Align w:val="center"/>
          </w:tcPr>
          <w:p>
            <w:pPr>
              <w:widowControl/>
              <w:snapToGrid w:val="0"/>
              <w:spacing w:line="28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xml:space="preserve">  </w:t>
            </w:r>
          </w:p>
        </w:tc>
        <w:tc>
          <w:tcPr>
            <w:tcW w:w="2857" w:type="dxa"/>
            <w:vMerge w:val="restart"/>
            <w:vAlign w:val="center"/>
          </w:tcPr>
          <w:p>
            <w:pPr>
              <w:snapToGrid w:val="0"/>
              <w:spacing w:line="260" w:lineRule="exact"/>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sz w:val="21"/>
                <w:szCs w:val="21"/>
                <w:lang w:val="en-US" w:eastAsia="zh-CN"/>
              </w:rPr>
              <w:t>知识产权贯标企业奖励</w:t>
            </w:r>
          </w:p>
        </w:tc>
        <w:tc>
          <w:tcPr>
            <w:tcW w:w="1701" w:type="dxa"/>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p>
        </w:tc>
        <w:tc>
          <w:tcPr>
            <w:tcW w:w="1911" w:type="dxa"/>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color w:val="000000"/>
                <w:kern w:val="0"/>
                <w:sz w:val="21"/>
                <w:szCs w:val="21"/>
              </w:rPr>
              <w:t>　</w:t>
            </w:r>
          </w:p>
        </w:tc>
        <w:tc>
          <w:tcPr>
            <w:tcW w:w="1440" w:type="dxa"/>
            <w:vAlign w:val="center"/>
          </w:tcPr>
          <w:p>
            <w:pPr>
              <w:widowControl/>
              <w:snapToGrid w:val="0"/>
              <w:spacing w:line="280" w:lineRule="exact"/>
              <w:jc w:val="center"/>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color w:val="000000"/>
                <w:kern w:val="0"/>
                <w:sz w:val="21"/>
                <w:szCs w:val="21"/>
              </w:rPr>
              <w:t>　</w:t>
            </w:r>
          </w:p>
        </w:tc>
        <w:tc>
          <w:tcPr>
            <w:tcW w:w="1959" w:type="dxa"/>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p>
        </w:tc>
        <w:tc>
          <w:tcPr>
            <w:tcW w:w="1395" w:type="dxa"/>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2857" w:type="dxa"/>
            <w:vMerge w:val="continue"/>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1701" w:type="dxa"/>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p>
        </w:tc>
        <w:tc>
          <w:tcPr>
            <w:tcW w:w="1911" w:type="dxa"/>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color w:val="000000"/>
                <w:kern w:val="0"/>
                <w:sz w:val="21"/>
                <w:szCs w:val="21"/>
              </w:rPr>
              <w:t>　</w:t>
            </w:r>
          </w:p>
        </w:tc>
        <w:tc>
          <w:tcPr>
            <w:tcW w:w="1440" w:type="dxa"/>
            <w:vAlign w:val="center"/>
          </w:tcPr>
          <w:p>
            <w:pPr>
              <w:widowControl/>
              <w:snapToGrid w:val="0"/>
              <w:spacing w:line="280" w:lineRule="exact"/>
              <w:jc w:val="center"/>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color w:val="000000"/>
                <w:kern w:val="0"/>
                <w:sz w:val="21"/>
                <w:szCs w:val="21"/>
              </w:rPr>
              <w:t>　</w:t>
            </w:r>
          </w:p>
        </w:tc>
        <w:tc>
          <w:tcPr>
            <w:tcW w:w="1959" w:type="dxa"/>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p>
        </w:tc>
        <w:tc>
          <w:tcPr>
            <w:tcW w:w="1395" w:type="dxa"/>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2857" w:type="dxa"/>
            <w:vMerge w:val="restart"/>
            <w:vAlign w:val="center"/>
          </w:tcPr>
          <w:p>
            <w:pPr>
              <w:snapToGrid w:val="0"/>
              <w:spacing w:line="26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商标权、专利权质押贷款补助</w:t>
            </w:r>
          </w:p>
        </w:tc>
        <w:tc>
          <w:tcPr>
            <w:tcW w:w="1701" w:type="dxa"/>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p>
        </w:tc>
        <w:tc>
          <w:tcPr>
            <w:tcW w:w="1911" w:type="dxa"/>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color w:val="000000"/>
                <w:kern w:val="0"/>
                <w:sz w:val="21"/>
                <w:szCs w:val="21"/>
              </w:rPr>
              <w:t>　</w:t>
            </w:r>
          </w:p>
        </w:tc>
        <w:tc>
          <w:tcPr>
            <w:tcW w:w="1440" w:type="dxa"/>
            <w:vAlign w:val="center"/>
          </w:tcPr>
          <w:p>
            <w:pPr>
              <w:widowControl/>
              <w:snapToGrid w:val="0"/>
              <w:spacing w:line="280" w:lineRule="exact"/>
              <w:jc w:val="center"/>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color w:val="000000"/>
                <w:kern w:val="0"/>
                <w:sz w:val="21"/>
                <w:szCs w:val="21"/>
              </w:rPr>
              <w:t>　</w:t>
            </w:r>
          </w:p>
        </w:tc>
        <w:tc>
          <w:tcPr>
            <w:tcW w:w="1959" w:type="dxa"/>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p>
        </w:tc>
        <w:tc>
          <w:tcPr>
            <w:tcW w:w="1395" w:type="dxa"/>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26" w:type="dxa"/>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2857" w:type="dxa"/>
            <w:vMerge w:val="continue"/>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1701" w:type="dxa"/>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1911" w:type="dxa"/>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1440" w:type="dxa"/>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color w:val="000000"/>
                <w:kern w:val="0"/>
                <w:sz w:val="21"/>
                <w:szCs w:val="21"/>
              </w:rPr>
              <w:t>　</w:t>
            </w:r>
          </w:p>
        </w:tc>
        <w:tc>
          <w:tcPr>
            <w:tcW w:w="1959" w:type="dxa"/>
            <w:vAlign w:val="center"/>
          </w:tcPr>
          <w:p>
            <w:pPr>
              <w:widowControl/>
              <w:snapToGrid w:val="0"/>
              <w:spacing w:line="280" w:lineRule="exact"/>
              <w:jc w:val="center"/>
              <w:rPr>
                <w:rFonts w:hint="eastAsia" w:ascii="仿宋_GB2312" w:hAnsi="仿宋_GB2312" w:eastAsia="仿宋_GB2312" w:cs="仿宋_GB2312"/>
                <w:bCs/>
                <w:color w:val="000000"/>
                <w:kern w:val="0"/>
                <w:sz w:val="21"/>
                <w:szCs w:val="21"/>
              </w:rPr>
            </w:pPr>
          </w:p>
        </w:tc>
        <w:tc>
          <w:tcPr>
            <w:tcW w:w="1395" w:type="dxa"/>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26" w:type="dxa"/>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2857" w:type="dxa"/>
            <w:vMerge w:val="restart"/>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商标权、专利权保证保险补助</w:t>
            </w:r>
          </w:p>
        </w:tc>
        <w:tc>
          <w:tcPr>
            <w:tcW w:w="1701" w:type="dxa"/>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p>
        </w:tc>
        <w:tc>
          <w:tcPr>
            <w:tcW w:w="1911" w:type="dxa"/>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1440" w:type="dxa"/>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p>
        </w:tc>
        <w:tc>
          <w:tcPr>
            <w:tcW w:w="1959" w:type="dxa"/>
            <w:vAlign w:val="center"/>
          </w:tcPr>
          <w:p>
            <w:pPr>
              <w:widowControl/>
              <w:snapToGrid w:val="0"/>
              <w:spacing w:line="280" w:lineRule="exact"/>
              <w:jc w:val="center"/>
              <w:rPr>
                <w:rFonts w:hint="eastAsia" w:ascii="仿宋_GB2312" w:hAnsi="仿宋_GB2312" w:eastAsia="仿宋_GB2312" w:cs="仿宋_GB2312"/>
                <w:bCs/>
                <w:color w:val="000000"/>
                <w:kern w:val="0"/>
                <w:sz w:val="21"/>
                <w:szCs w:val="21"/>
              </w:rPr>
            </w:pPr>
          </w:p>
        </w:tc>
        <w:tc>
          <w:tcPr>
            <w:tcW w:w="1395" w:type="dxa"/>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26" w:type="dxa"/>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2857" w:type="dxa"/>
            <w:vMerge w:val="continue"/>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1701" w:type="dxa"/>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p>
        </w:tc>
        <w:tc>
          <w:tcPr>
            <w:tcW w:w="1911" w:type="dxa"/>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1440" w:type="dxa"/>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p>
        </w:tc>
        <w:tc>
          <w:tcPr>
            <w:tcW w:w="1959" w:type="dxa"/>
            <w:vAlign w:val="center"/>
          </w:tcPr>
          <w:p>
            <w:pPr>
              <w:widowControl/>
              <w:snapToGrid w:val="0"/>
              <w:spacing w:line="280" w:lineRule="exact"/>
              <w:jc w:val="center"/>
              <w:rPr>
                <w:rFonts w:hint="eastAsia" w:ascii="仿宋_GB2312" w:hAnsi="仿宋_GB2312" w:eastAsia="仿宋_GB2312" w:cs="仿宋_GB2312"/>
                <w:bCs/>
                <w:color w:val="000000"/>
                <w:kern w:val="0"/>
                <w:sz w:val="21"/>
                <w:szCs w:val="21"/>
              </w:rPr>
            </w:pPr>
          </w:p>
        </w:tc>
        <w:tc>
          <w:tcPr>
            <w:tcW w:w="1395" w:type="dxa"/>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2857" w:type="dxa"/>
            <w:vMerge w:val="restart"/>
            <w:vAlign w:val="center"/>
          </w:tcPr>
          <w:p>
            <w:pPr>
              <w:snapToGrid w:val="0"/>
              <w:spacing w:line="260" w:lineRule="exact"/>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sz w:val="21"/>
                <w:szCs w:val="21"/>
                <w:lang w:eastAsia="zh-CN"/>
              </w:rPr>
              <w:t>知识产权分析评议补助</w:t>
            </w:r>
          </w:p>
        </w:tc>
        <w:tc>
          <w:tcPr>
            <w:tcW w:w="1701" w:type="dxa"/>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p>
        </w:tc>
        <w:tc>
          <w:tcPr>
            <w:tcW w:w="1911" w:type="dxa"/>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1440" w:type="dxa"/>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p>
        </w:tc>
        <w:tc>
          <w:tcPr>
            <w:tcW w:w="1959" w:type="dxa"/>
            <w:vAlign w:val="center"/>
          </w:tcPr>
          <w:p>
            <w:pPr>
              <w:widowControl/>
              <w:snapToGrid w:val="0"/>
              <w:spacing w:line="280" w:lineRule="exact"/>
              <w:jc w:val="center"/>
              <w:rPr>
                <w:rFonts w:hint="eastAsia" w:ascii="仿宋_GB2312" w:hAnsi="仿宋_GB2312" w:eastAsia="仿宋_GB2312" w:cs="仿宋_GB2312"/>
                <w:bCs/>
                <w:color w:val="000000"/>
                <w:kern w:val="0"/>
                <w:sz w:val="21"/>
                <w:szCs w:val="21"/>
              </w:rPr>
            </w:pPr>
          </w:p>
        </w:tc>
        <w:tc>
          <w:tcPr>
            <w:tcW w:w="1395" w:type="dxa"/>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2857" w:type="dxa"/>
            <w:vMerge w:val="continue"/>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1701" w:type="dxa"/>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p>
        </w:tc>
        <w:tc>
          <w:tcPr>
            <w:tcW w:w="1911" w:type="dxa"/>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1440" w:type="dxa"/>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p>
        </w:tc>
        <w:tc>
          <w:tcPr>
            <w:tcW w:w="1959" w:type="dxa"/>
            <w:vAlign w:val="center"/>
          </w:tcPr>
          <w:p>
            <w:pPr>
              <w:widowControl/>
              <w:snapToGrid w:val="0"/>
              <w:spacing w:line="280" w:lineRule="exact"/>
              <w:jc w:val="center"/>
              <w:rPr>
                <w:rFonts w:hint="eastAsia" w:ascii="仿宋_GB2312" w:hAnsi="仿宋_GB2312" w:eastAsia="仿宋_GB2312" w:cs="仿宋_GB2312"/>
                <w:bCs/>
                <w:color w:val="000000"/>
                <w:kern w:val="0"/>
                <w:sz w:val="21"/>
                <w:szCs w:val="21"/>
              </w:rPr>
            </w:pPr>
          </w:p>
        </w:tc>
        <w:tc>
          <w:tcPr>
            <w:tcW w:w="1395" w:type="dxa"/>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2857" w:type="dxa"/>
            <w:vMerge w:val="restart"/>
            <w:vAlign w:val="center"/>
          </w:tcPr>
          <w:p>
            <w:pPr>
              <w:widowControl/>
              <w:snapToGrid w:val="0"/>
              <w:spacing w:line="280" w:lineRule="exact"/>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引进发明专利补助</w:t>
            </w:r>
          </w:p>
        </w:tc>
        <w:tc>
          <w:tcPr>
            <w:tcW w:w="1701" w:type="dxa"/>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p>
        </w:tc>
        <w:tc>
          <w:tcPr>
            <w:tcW w:w="1911" w:type="dxa"/>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1440" w:type="dxa"/>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p>
        </w:tc>
        <w:tc>
          <w:tcPr>
            <w:tcW w:w="1959" w:type="dxa"/>
            <w:vAlign w:val="center"/>
          </w:tcPr>
          <w:p>
            <w:pPr>
              <w:widowControl/>
              <w:snapToGrid w:val="0"/>
              <w:spacing w:line="280" w:lineRule="exact"/>
              <w:jc w:val="center"/>
              <w:rPr>
                <w:rFonts w:hint="eastAsia" w:ascii="仿宋_GB2312" w:hAnsi="仿宋_GB2312" w:eastAsia="仿宋_GB2312" w:cs="仿宋_GB2312"/>
                <w:bCs/>
                <w:color w:val="000000"/>
                <w:kern w:val="0"/>
                <w:sz w:val="21"/>
                <w:szCs w:val="21"/>
              </w:rPr>
            </w:pPr>
          </w:p>
        </w:tc>
        <w:tc>
          <w:tcPr>
            <w:tcW w:w="1395" w:type="dxa"/>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2857" w:type="dxa"/>
            <w:vMerge w:val="continue"/>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1701" w:type="dxa"/>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p>
        </w:tc>
        <w:tc>
          <w:tcPr>
            <w:tcW w:w="1911" w:type="dxa"/>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1440" w:type="dxa"/>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p>
        </w:tc>
        <w:tc>
          <w:tcPr>
            <w:tcW w:w="1959" w:type="dxa"/>
            <w:vAlign w:val="center"/>
          </w:tcPr>
          <w:p>
            <w:pPr>
              <w:widowControl/>
              <w:snapToGrid w:val="0"/>
              <w:spacing w:line="280" w:lineRule="exact"/>
              <w:jc w:val="center"/>
              <w:rPr>
                <w:rFonts w:hint="eastAsia" w:ascii="仿宋_GB2312" w:hAnsi="仿宋_GB2312" w:eastAsia="仿宋_GB2312" w:cs="仿宋_GB2312"/>
                <w:bCs/>
                <w:color w:val="000000"/>
                <w:kern w:val="0"/>
                <w:sz w:val="21"/>
                <w:szCs w:val="21"/>
              </w:rPr>
            </w:pPr>
          </w:p>
        </w:tc>
        <w:tc>
          <w:tcPr>
            <w:tcW w:w="1395" w:type="dxa"/>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2857" w:type="dxa"/>
            <w:vMerge w:val="restart"/>
            <w:tcBorders>
              <w:top w:val="single" w:color="auto" w:sz="4" w:space="0"/>
              <w:left w:val="single" w:color="auto" w:sz="4" w:space="0"/>
              <w:right w:val="single" w:color="auto" w:sz="4" w:space="0"/>
            </w:tcBorders>
            <w:vAlign w:val="center"/>
          </w:tcPr>
          <w:p>
            <w:pPr>
              <w:snapToGrid w:val="0"/>
              <w:spacing w:line="260" w:lineRule="exact"/>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sz w:val="21"/>
                <w:szCs w:val="21"/>
                <w:lang w:eastAsia="zh-CN"/>
              </w:rPr>
              <w:t>知识产权人才奖励</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p>
        </w:tc>
        <w:tc>
          <w:tcPr>
            <w:tcW w:w="195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bCs/>
                <w:color w:val="000000"/>
                <w:kern w:val="0"/>
                <w:sz w:val="21"/>
                <w:szCs w:val="21"/>
              </w:rPr>
            </w:pPr>
          </w:p>
        </w:tc>
        <w:tc>
          <w:tcPr>
            <w:tcW w:w="139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tcBorders>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2857" w:type="dxa"/>
            <w:vMerge w:val="continue"/>
            <w:tcBorders>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p>
        </w:tc>
        <w:tc>
          <w:tcPr>
            <w:tcW w:w="195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bCs/>
                <w:color w:val="000000"/>
                <w:kern w:val="0"/>
                <w:sz w:val="21"/>
                <w:szCs w:val="21"/>
              </w:rPr>
            </w:pPr>
          </w:p>
        </w:tc>
        <w:tc>
          <w:tcPr>
            <w:tcW w:w="139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2857" w:type="dxa"/>
            <w:vMerge w:val="restart"/>
            <w:tcBorders>
              <w:top w:val="single" w:color="auto" w:sz="4" w:space="0"/>
              <w:left w:val="single" w:color="auto" w:sz="4" w:space="0"/>
              <w:right w:val="single" w:color="auto" w:sz="4" w:space="0"/>
            </w:tcBorders>
            <w:vAlign w:val="center"/>
          </w:tcPr>
          <w:p>
            <w:pPr>
              <w:snapToGrid w:val="0"/>
              <w:spacing w:line="260" w:lineRule="exact"/>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sz w:val="21"/>
                <w:szCs w:val="21"/>
                <w:lang w:eastAsia="zh-CN"/>
              </w:rPr>
              <w:t>国家、省知识产权强县奖励</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p>
        </w:tc>
        <w:tc>
          <w:tcPr>
            <w:tcW w:w="195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bCs/>
                <w:color w:val="000000"/>
                <w:kern w:val="0"/>
                <w:sz w:val="21"/>
                <w:szCs w:val="21"/>
              </w:rPr>
            </w:pPr>
          </w:p>
        </w:tc>
        <w:tc>
          <w:tcPr>
            <w:tcW w:w="139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tcBorders>
              <w:left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2857" w:type="dxa"/>
            <w:vMerge w:val="continue"/>
            <w:tcBorders>
              <w:left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color w:val="000000"/>
                <w:kern w:val="0"/>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bCs/>
                <w:color w:val="000000"/>
                <w:kern w:val="0"/>
                <w:sz w:val="21"/>
                <w:szCs w:val="21"/>
              </w:rPr>
            </w:pPr>
          </w:p>
        </w:tc>
        <w:tc>
          <w:tcPr>
            <w:tcW w:w="195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bCs/>
                <w:color w:val="000000"/>
                <w:kern w:val="0"/>
                <w:sz w:val="21"/>
                <w:szCs w:val="21"/>
              </w:rPr>
            </w:pPr>
          </w:p>
        </w:tc>
        <w:tc>
          <w:tcPr>
            <w:tcW w:w="139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kern w:val="0"/>
                <w:sz w:val="21"/>
                <w:szCs w:val="21"/>
              </w:rPr>
            </w:pPr>
          </w:p>
        </w:tc>
      </w:tr>
    </w:tbl>
    <w:p>
      <w:pPr>
        <w:rPr>
          <w:rFonts w:hint="eastAsia" w:ascii="宋体" w:hAnsi="宋体" w:eastAsia="宋体" w:cs="宋体"/>
          <w:sz w:val="21"/>
          <w:szCs w:val="21"/>
        </w:rPr>
      </w:pPr>
    </w:p>
    <w:p>
      <w:pPr>
        <w:sectPr>
          <w:footerReference r:id="rId4" w:type="default"/>
          <w:pgSz w:w="16838" w:h="11906" w:orient="landscape"/>
          <w:pgMar w:top="1797" w:right="1440" w:bottom="1797" w:left="1440" w:header="851" w:footer="992" w:gutter="0"/>
          <w:pgNumType w:fmt="numberInDash"/>
          <w:cols w:space="425" w:num="1"/>
          <w:docGrid w:type="linesAndChars" w:linePitch="312" w:charSpace="0"/>
        </w:sectPr>
      </w:pPr>
    </w:p>
    <w:p/>
    <w:p/>
    <w:p/>
    <w:p/>
    <w:p/>
    <w:p/>
    <w:p/>
    <w:p/>
    <w:p/>
    <w:p/>
    <w:p/>
    <w:p/>
    <w:p/>
    <w:p/>
    <w:p/>
    <w:p/>
    <w:p/>
    <w:p/>
    <w:p/>
    <w:p/>
    <w:p/>
    <w:p/>
    <w:p/>
    <w:p>
      <w:pPr>
        <w:tabs>
          <w:tab w:val="left" w:pos="7560"/>
        </w:tabs>
        <w:rPr>
          <w:rFonts w:hint="eastAsia" w:ascii="仿宋_GB2312" w:eastAsia="仿宋_GB2312"/>
          <w:sz w:val="32"/>
          <w:szCs w:val="32"/>
        </w:rPr>
      </w:pPr>
    </w:p>
    <w:p>
      <w:pPr>
        <w:tabs>
          <w:tab w:val="left" w:pos="7560"/>
        </w:tabs>
        <w:rPr>
          <w:rFonts w:hint="eastAsia" w:ascii="仿宋_GB2312" w:eastAsia="仿宋_GB2312"/>
          <w:sz w:val="32"/>
          <w:szCs w:val="32"/>
        </w:rPr>
      </w:pPr>
    </w:p>
    <w:p>
      <w:pPr>
        <w:tabs>
          <w:tab w:val="left" w:pos="7560"/>
        </w:tabs>
        <w:rPr>
          <w:rFonts w:hint="eastAsia" w:ascii="仿宋_GB2312" w:eastAsia="仿宋_GB2312"/>
          <w:sz w:val="32"/>
          <w:szCs w:val="32"/>
        </w:rPr>
      </w:pPr>
    </w:p>
    <w:p>
      <w:pPr>
        <w:tabs>
          <w:tab w:val="left" w:pos="7560"/>
        </w:tabs>
        <w:rPr>
          <w:rFonts w:hint="eastAsia" w:ascii="仿宋_GB2312" w:eastAsia="仿宋_GB2312"/>
          <w:sz w:val="32"/>
          <w:szCs w:val="32"/>
        </w:rPr>
      </w:pPr>
    </w:p>
    <w:p>
      <w:pPr>
        <w:tabs>
          <w:tab w:val="left" w:pos="7560"/>
        </w:tabs>
        <w:rPr>
          <w:rFonts w:hint="eastAsia" w:ascii="仿宋_GB2312" w:eastAsia="仿宋_GB2312"/>
          <w:sz w:val="32"/>
          <w:szCs w:val="32"/>
        </w:rPr>
      </w:pPr>
    </w:p>
    <w:p>
      <w:pPr>
        <w:tabs>
          <w:tab w:val="left" w:pos="7560"/>
        </w:tabs>
        <w:rPr>
          <w:rFonts w:hint="eastAsia" w:ascii="仿宋_GB2312" w:eastAsia="仿宋_GB2312"/>
          <w:sz w:val="32"/>
          <w:szCs w:val="32"/>
        </w:rPr>
      </w:pPr>
    </w:p>
    <w:p>
      <w:pPr>
        <w:tabs>
          <w:tab w:val="left" w:pos="7560"/>
        </w:tabs>
        <w:rPr>
          <w:rFonts w:hint="eastAsia" w:ascii="仿宋_GB2312" w:eastAsia="仿宋_GB2312"/>
          <w:sz w:val="32"/>
          <w:szCs w:val="32"/>
        </w:rPr>
      </w:pPr>
    </w:p>
    <w:p>
      <w:pPr>
        <w:spacing w:line="540" w:lineRule="exact"/>
        <w:rPr>
          <w:rFonts w:hint="eastAsia" w:ascii="仿宋_GB2312" w:eastAsia="仿宋_GB2312"/>
          <w:sz w:val="32"/>
          <w:szCs w:val="32"/>
          <w:u w:val="single"/>
        </w:rPr>
      </w:pPr>
    </w:p>
    <w:p>
      <w:pPr>
        <w:tabs>
          <w:tab w:val="left" w:pos="2597"/>
        </w:tabs>
        <w:spacing w:line="500" w:lineRule="exact"/>
        <w:textAlignment w:val="baseline"/>
        <w:rPr>
          <w:rFonts w:hint="eastAsia" w:ascii="仿宋_GB2312" w:hAnsi="仿宋_GB2312" w:eastAsia="仿宋_GB2312"/>
          <w:sz w:val="32"/>
          <w:u w:val="single"/>
        </w:rPr>
      </w:pPr>
      <w:r>
        <w:rPr>
          <w:rFonts w:hint="eastAsia" w:ascii="仿宋_GB2312" w:hAnsi="仿宋_GB2312" w:eastAsia="仿宋_GB2312"/>
          <w:sz w:val="32"/>
          <w:u w:val="single"/>
        </w:rPr>
        <w:t xml:space="preserve">                                                        </w:t>
      </w:r>
    </w:p>
    <w:p>
      <w:pPr>
        <w:spacing w:line="480" w:lineRule="exact"/>
        <w:textAlignment w:val="baseline"/>
        <w:rPr>
          <w:rFonts w:hint="eastAsia" w:ascii="仿宋_GB2312" w:hAnsi="仿宋_GB2312" w:eastAsia="仿宋_GB2312"/>
          <w:sz w:val="32"/>
          <w:u w:val="single"/>
        </w:rPr>
      </w:pPr>
      <w:r>
        <w:rPr>
          <w:rFonts w:hint="eastAsia" w:ascii="仿宋_GB2312" w:hAnsi="仿宋_GB2312" w:eastAsia="仿宋_GB2312"/>
          <w:sz w:val="32"/>
          <w:u w:val="single"/>
        </w:rPr>
        <w:t xml:space="preserve"> 亳州市市场监督管理局</w:t>
      </w:r>
      <w:r>
        <w:rPr>
          <w:rFonts w:hint="eastAsia" w:ascii="仿宋_GB2312" w:hAnsi="仿宋_GB2312" w:eastAsia="仿宋_GB2312"/>
          <w:sz w:val="32"/>
          <w:u w:val="single"/>
          <w:lang w:val="en-US" w:eastAsia="zh-CN"/>
        </w:rPr>
        <w:t xml:space="preserve">     </w:t>
      </w:r>
      <w:r>
        <w:rPr>
          <w:rFonts w:hint="eastAsia" w:ascii="仿宋_GB2312" w:hAnsi="仿宋_GB2312" w:eastAsia="仿宋_GB2312"/>
          <w:sz w:val="32"/>
          <w:u w:val="single"/>
        </w:rPr>
        <w:t xml:space="preserve">    20</w:t>
      </w:r>
      <w:r>
        <w:rPr>
          <w:rFonts w:hint="eastAsia" w:ascii="仿宋_GB2312" w:hAnsi="仿宋_GB2312" w:eastAsia="仿宋_GB2312"/>
          <w:sz w:val="32"/>
          <w:u w:val="single"/>
          <w:lang w:val="en-US" w:eastAsia="zh-CN"/>
        </w:rPr>
        <w:t>21</w:t>
      </w:r>
      <w:r>
        <w:rPr>
          <w:rFonts w:hint="eastAsia" w:ascii="仿宋_GB2312" w:hAnsi="仿宋_GB2312" w:eastAsia="仿宋_GB2312"/>
          <w:sz w:val="32"/>
          <w:u w:val="single"/>
        </w:rPr>
        <w:t>年</w:t>
      </w:r>
      <w:r>
        <w:rPr>
          <w:rFonts w:hint="eastAsia" w:ascii="仿宋_GB2312" w:hAnsi="仿宋_GB2312" w:eastAsia="仿宋_GB2312"/>
          <w:sz w:val="32"/>
          <w:u w:val="single"/>
          <w:lang w:val="en-US" w:eastAsia="zh-CN"/>
        </w:rPr>
        <w:t>1</w:t>
      </w:r>
      <w:r>
        <w:rPr>
          <w:rFonts w:hint="eastAsia" w:ascii="仿宋_GB2312" w:hAnsi="仿宋_GB2312" w:eastAsia="仿宋_GB2312"/>
          <w:sz w:val="32"/>
          <w:u w:val="single"/>
        </w:rPr>
        <w:t>月</w:t>
      </w:r>
      <w:r>
        <w:rPr>
          <w:rFonts w:hint="eastAsia" w:ascii="仿宋_GB2312" w:hAnsi="仿宋_GB2312" w:eastAsia="仿宋_GB2312"/>
          <w:sz w:val="32"/>
          <w:u w:val="single"/>
          <w:lang w:val="en-US" w:eastAsia="zh-CN"/>
        </w:rPr>
        <w:t>20</w:t>
      </w:r>
      <w:r>
        <w:rPr>
          <w:rFonts w:hint="eastAsia" w:ascii="仿宋_GB2312" w:hAnsi="仿宋_GB2312" w:eastAsia="仿宋_GB2312"/>
          <w:sz w:val="32"/>
          <w:u w:val="single"/>
        </w:rPr>
        <w:t xml:space="preserve">日印发      </w:t>
      </w:r>
    </w:p>
    <w:p>
      <w:pPr>
        <w:spacing w:line="520" w:lineRule="exact"/>
        <w:ind w:left="1395" w:leftChars="200" w:hanging="969" w:hangingChars="300"/>
        <w:jc w:val="center"/>
        <w:rPr>
          <w:rFonts w:ascii="仿宋_GB2312" w:hAnsi="Calibri" w:eastAsia="仿宋_GB2312"/>
          <w:sz w:val="32"/>
          <w:szCs w:val="32"/>
        </w:rPr>
      </w:pPr>
      <w:r>
        <w:rPr>
          <w:rFonts w:hint="eastAsia" w:ascii="仿宋_GB2312" w:hAnsi="Calibri" w:eastAsia="仿宋_GB2312"/>
          <w:sz w:val="32"/>
          <w:szCs w:val="32"/>
          <w:lang w:val="en-US" w:eastAsia="zh-CN"/>
        </w:rPr>
        <w:t xml:space="preserve">                                      </w:t>
      </w:r>
      <w:r>
        <w:rPr>
          <w:rFonts w:hint="eastAsia" w:ascii="仿宋_GB2312" w:hAnsi="Calibri" w:eastAsia="仿宋_GB2312"/>
          <w:sz w:val="32"/>
          <w:szCs w:val="32"/>
        </w:rPr>
        <w:t>共印</w:t>
      </w:r>
      <w:r>
        <w:rPr>
          <w:rFonts w:hint="eastAsia" w:ascii="仿宋_GB2312" w:hAnsi="Calibri" w:eastAsia="仿宋_GB2312"/>
          <w:sz w:val="32"/>
          <w:szCs w:val="32"/>
          <w:lang w:val="en-US" w:eastAsia="zh-CN"/>
        </w:rPr>
        <w:t>15</w:t>
      </w:r>
      <w:r>
        <w:rPr>
          <w:rFonts w:hint="eastAsia" w:ascii="仿宋_GB2312" w:hAnsi="Calibri" w:eastAsia="仿宋_GB2312"/>
          <w:sz w:val="32"/>
          <w:szCs w:val="32"/>
        </w:rPr>
        <w:t>份</w:t>
      </w:r>
    </w:p>
    <w:p>
      <w:pPr>
        <w:rPr>
          <w:rFonts w:hint="eastAsia" w:eastAsia="仿宋_GB2312"/>
          <w:lang w:eastAsia="zh-CN"/>
        </w:rPr>
      </w:pPr>
    </w:p>
    <w:sectPr>
      <w:footerReference r:id="rId5" w:type="default"/>
      <w:pgSz w:w="11906" w:h="16838"/>
      <w:pgMar w:top="1440" w:right="1797" w:bottom="1440" w:left="1797" w:header="851" w:footer="992" w:gutter="0"/>
      <w:pgNumType w:fmt="numberInDash"/>
      <w:cols w:space="0" w:num="1"/>
      <w:rtlGutter w:val="0"/>
      <w:docGrid w:type="linesAndChar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978021"/>
    <w:multiLevelType w:val="singleLevel"/>
    <w:tmpl w:val="91978021"/>
    <w:lvl w:ilvl="0" w:tentative="0">
      <w:start w:val="3"/>
      <w:numFmt w:val="chineseCounting"/>
      <w:suff w:val="nothing"/>
      <w:lvlText w:val="%1、"/>
      <w:lvlJc w:val="left"/>
      <w:rPr>
        <w:rFonts w:hint="eastAsia"/>
      </w:rPr>
    </w:lvl>
  </w:abstractNum>
  <w:abstractNum w:abstractNumId="1">
    <w:nsid w:val="76DD2EE8"/>
    <w:multiLevelType w:val="singleLevel"/>
    <w:tmpl w:val="76DD2EE8"/>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0E"/>
    <w:rsid w:val="000202C1"/>
    <w:rsid w:val="00024A17"/>
    <w:rsid w:val="00077A9A"/>
    <w:rsid w:val="00110F26"/>
    <w:rsid w:val="001B3805"/>
    <w:rsid w:val="0021375D"/>
    <w:rsid w:val="00277D24"/>
    <w:rsid w:val="002D5A39"/>
    <w:rsid w:val="002F7FBA"/>
    <w:rsid w:val="00484358"/>
    <w:rsid w:val="0064000E"/>
    <w:rsid w:val="007F6E58"/>
    <w:rsid w:val="008136BC"/>
    <w:rsid w:val="00866F61"/>
    <w:rsid w:val="008C0443"/>
    <w:rsid w:val="00B80CBC"/>
    <w:rsid w:val="00BA3CDF"/>
    <w:rsid w:val="00C024E5"/>
    <w:rsid w:val="00C23310"/>
    <w:rsid w:val="00CB3B32"/>
    <w:rsid w:val="00D75580"/>
    <w:rsid w:val="00DA62FE"/>
    <w:rsid w:val="00DE3BC4"/>
    <w:rsid w:val="00E1500B"/>
    <w:rsid w:val="00E2012E"/>
    <w:rsid w:val="00EE2236"/>
    <w:rsid w:val="00EE5200"/>
    <w:rsid w:val="01131633"/>
    <w:rsid w:val="01747055"/>
    <w:rsid w:val="01947A05"/>
    <w:rsid w:val="01BD7F98"/>
    <w:rsid w:val="01ED349A"/>
    <w:rsid w:val="01F624EB"/>
    <w:rsid w:val="02261A24"/>
    <w:rsid w:val="02787A19"/>
    <w:rsid w:val="029904BE"/>
    <w:rsid w:val="02A11F64"/>
    <w:rsid w:val="02B87961"/>
    <w:rsid w:val="02D17B80"/>
    <w:rsid w:val="03060604"/>
    <w:rsid w:val="036523E8"/>
    <w:rsid w:val="03913A8A"/>
    <w:rsid w:val="03A726A6"/>
    <w:rsid w:val="03EE5B78"/>
    <w:rsid w:val="03FA64D7"/>
    <w:rsid w:val="04225A0A"/>
    <w:rsid w:val="04393664"/>
    <w:rsid w:val="04424F64"/>
    <w:rsid w:val="04755D0C"/>
    <w:rsid w:val="04AE1AB5"/>
    <w:rsid w:val="04B80C34"/>
    <w:rsid w:val="04E32A67"/>
    <w:rsid w:val="058A0ABB"/>
    <w:rsid w:val="05964687"/>
    <w:rsid w:val="05A932D8"/>
    <w:rsid w:val="07B00B93"/>
    <w:rsid w:val="07DB221C"/>
    <w:rsid w:val="08EB46D5"/>
    <w:rsid w:val="09560F5B"/>
    <w:rsid w:val="099C0734"/>
    <w:rsid w:val="0AA4398D"/>
    <w:rsid w:val="0AFB39C8"/>
    <w:rsid w:val="0BD10FB3"/>
    <w:rsid w:val="0D0D3D7E"/>
    <w:rsid w:val="0D26197F"/>
    <w:rsid w:val="0DA915B4"/>
    <w:rsid w:val="0E3A4748"/>
    <w:rsid w:val="0E4614FD"/>
    <w:rsid w:val="0EA723F7"/>
    <w:rsid w:val="0EC63E9D"/>
    <w:rsid w:val="0EFB0A50"/>
    <w:rsid w:val="0F2C2BA5"/>
    <w:rsid w:val="0FCD245F"/>
    <w:rsid w:val="0FDC3BD1"/>
    <w:rsid w:val="0FFE35AD"/>
    <w:rsid w:val="102052DF"/>
    <w:rsid w:val="12037DC5"/>
    <w:rsid w:val="123E380E"/>
    <w:rsid w:val="13C27A9D"/>
    <w:rsid w:val="15502DB1"/>
    <w:rsid w:val="157C09B3"/>
    <w:rsid w:val="15C53A23"/>
    <w:rsid w:val="162D1BA6"/>
    <w:rsid w:val="16D84E30"/>
    <w:rsid w:val="171133F1"/>
    <w:rsid w:val="1759036D"/>
    <w:rsid w:val="17936536"/>
    <w:rsid w:val="179B4043"/>
    <w:rsid w:val="18216144"/>
    <w:rsid w:val="1927020D"/>
    <w:rsid w:val="19660424"/>
    <w:rsid w:val="1987464D"/>
    <w:rsid w:val="199C3B4C"/>
    <w:rsid w:val="19AD5ED2"/>
    <w:rsid w:val="1AAF61C4"/>
    <w:rsid w:val="1BFF1E43"/>
    <w:rsid w:val="1C4778E0"/>
    <w:rsid w:val="1C6E72E2"/>
    <w:rsid w:val="1C9C7AA2"/>
    <w:rsid w:val="1CED4404"/>
    <w:rsid w:val="1D2511C9"/>
    <w:rsid w:val="1D786E1A"/>
    <w:rsid w:val="1D7F0FA4"/>
    <w:rsid w:val="1D85677E"/>
    <w:rsid w:val="1DCA2CEE"/>
    <w:rsid w:val="1EB46ED7"/>
    <w:rsid w:val="1EBC22A6"/>
    <w:rsid w:val="1EF27D01"/>
    <w:rsid w:val="1F5A3909"/>
    <w:rsid w:val="1F860CA3"/>
    <w:rsid w:val="1FE407F6"/>
    <w:rsid w:val="207F23B7"/>
    <w:rsid w:val="208442F1"/>
    <w:rsid w:val="216072AA"/>
    <w:rsid w:val="21A51ED4"/>
    <w:rsid w:val="22914914"/>
    <w:rsid w:val="22C01364"/>
    <w:rsid w:val="22E12066"/>
    <w:rsid w:val="23363F3C"/>
    <w:rsid w:val="23525294"/>
    <w:rsid w:val="23842873"/>
    <w:rsid w:val="23C46532"/>
    <w:rsid w:val="24223540"/>
    <w:rsid w:val="244A145B"/>
    <w:rsid w:val="246635E2"/>
    <w:rsid w:val="24722FDC"/>
    <w:rsid w:val="248F05E6"/>
    <w:rsid w:val="24B72366"/>
    <w:rsid w:val="25A64ED1"/>
    <w:rsid w:val="25E9125A"/>
    <w:rsid w:val="26414054"/>
    <w:rsid w:val="271F570D"/>
    <w:rsid w:val="27A674B9"/>
    <w:rsid w:val="281F7262"/>
    <w:rsid w:val="287E131E"/>
    <w:rsid w:val="29047985"/>
    <w:rsid w:val="29926D22"/>
    <w:rsid w:val="29CE705C"/>
    <w:rsid w:val="29D94F8D"/>
    <w:rsid w:val="2A1834B9"/>
    <w:rsid w:val="2A1E5A20"/>
    <w:rsid w:val="2A351213"/>
    <w:rsid w:val="2A493C03"/>
    <w:rsid w:val="2A864213"/>
    <w:rsid w:val="2AB2746B"/>
    <w:rsid w:val="2AB9442D"/>
    <w:rsid w:val="2B177FC6"/>
    <w:rsid w:val="2B1C2DB3"/>
    <w:rsid w:val="2B1E7A06"/>
    <w:rsid w:val="2B737702"/>
    <w:rsid w:val="2BC716C1"/>
    <w:rsid w:val="2BD30C44"/>
    <w:rsid w:val="2CBF2576"/>
    <w:rsid w:val="2D1E46B0"/>
    <w:rsid w:val="2D5A68A2"/>
    <w:rsid w:val="2DAA4C56"/>
    <w:rsid w:val="2DF1796B"/>
    <w:rsid w:val="2E023E2C"/>
    <w:rsid w:val="2E8C0373"/>
    <w:rsid w:val="2E913E46"/>
    <w:rsid w:val="2EA03CC0"/>
    <w:rsid w:val="2ED34574"/>
    <w:rsid w:val="2EFC2AB4"/>
    <w:rsid w:val="2F740078"/>
    <w:rsid w:val="2F885378"/>
    <w:rsid w:val="2F8B2156"/>
    <w:rsid w:val="2F9A6155"/>
    <w:rsid w:val="2FBD140E"/>
    <w:rsid w:val="301E2CF7"/>
    <w:rsid w:val="30F507FF"/>
    <w:rsid w:val="31301FDE"/>
    <w:rsid w:val="314F0A5F"/>
    <w:rsid w:val="318974BA"/>
    <w:rsid w:val="31C26F72"/>
    <w:rsid w:val="31ED2F27"/>
    <w:rsid w:val="32204DA0"/>
    <w:rsid w:val="32612CF8"/>
    <w:rsid w:val="331C6CB2"/>
    <w:rsid w:val="335D64F4"/>
    <w:rsid w:val="34641531"/>
    <w:rsid w:val="34D566D0"/>
    <w:rsid w:val="359A2AFA"/>
    <w:rsid w:val="35B03818"/>
    <w:rsid w:val="361D1CEE"/>
    <w:rsid w:val="36521E67"/>
    <w:rsid w:val="36756BEC"/>
    <w:rsid w:val="36884402"/>
    <w:rsid w:val="36BC741D"/>
    <w:rsid w:val="37210A51"/>
    <w:rsid w:val="372B469A"/>
    <w:rsid w:val="37505238"/>
    <w:rsid w:val="37A62298"/>
    <w:rsid w:val="380B45D2"/>
    <w:rsid w:val="38564898"/>
    <w:rsid w:val="38794B07"/>
    <w:rsid w:val="3928265D"/>
    <w:rsid w:val="3A6E16FE"/>
    <w:rsid w:val="3AB251E1"/>
    <w:rsid w:val="3AD5620E"/>
    <w:rsid w:val="3B29086D"/>
    <w:rsid w:val="3B4E2BC8"/>
    <w:rsid w:val="3B515AF1"/>
    <w:rsid w:val="3BEE06BB"/>
    <w:rsid w:val="3C2117F9"/>
    <w:rsid w:val="3C7D1329"/>
    <w:rsid w:val="3DBB5F2F"/>
    <w:rsid w:val="3E0A4C28"/>
    <w:rsid w:val="3E62541E"/>
    <w:rsid w:val="3E853867"/>
    <w:rsid w:val="3E8C6807"/>
    <w:rsid w:val="3EF035A8"/>
    <w:rsid w:val="3F2668E8"/>
    <w:rsid w:val="3F28239C"/>
    <w:rsid w:val="3FA42733"/>
    <w:rsid w:val="3FBD01BD"/>
    <w:rsid w:val="400E437E"/>
    <w:rsid w:val="401320E6"/>
    <w:rsid w:val="40596655"/>
    <w:rsid w:val="411C1179"/>
    <w:rsid w:val="41E33136"/>
    <w:rsid w:val="420E52B8"/>
    <w:rsid w:val="422D4BA8"/>
    <w:rsid w:val="429B08E3"/>
    <w:rsid w:val="42AE4E99"/>
    <w:rsid w:val="42AF27C6"/>
    <w:rsid w:val="42D82C93"/>
    <w:rsid w:val="439D0768"/>
    <w:rsid w:val="43BC6BD4"/>
    <w:rsid w:val="4434679B"/>
    <w:rsid w:val="450D2CC3"/>
    <w:rsid w:val="4518248C"/>
    <w:rsid w:val="451B44EF"/>
    <w:rsid w:val="45460415"/>
    <w:rsid w:val="45491DF7"/>
    <w:rsid w:val="456050AB"/>
    <w:rsid w:val="45AA6BC3"/>
    <w:rsid w:val="461E3C8C"/>
    <w:rsid w:val="461F396D"/>
    <w:rsid w:val="466920A9"/>
    <w:rsid w:val="46D10E61"/>
    <w:rsid w:val="4749320A"/>
    <w:rsid w:val="476719FD"/>
    <w:rsid w:val="47854EBB"/>
    <w:rsid w:val="47893C9C"/>
    <w:rsid w:val="47AE5AFF"/>
    <w:rsid w:val="48C3052C"/>
    <w:rsid w:val="48F928B1"/>
    <w:rsid w:val="495A629B"/>
    <w:rsid w:val="49BD28FB"/>
    <w:rsid w:val="49E03A08"/>
    <w:rsid w:val="49ED0206"/>
    <w:rsid w:val="4A0E00D5"/>
    <w:rsid w:val="4A1F789E"/>
    <w:rsid w:val="4A2F15A7"/>
    <w:rsid w:val="4A3151FB"/>
    <w:rsid w:val="4A4E19EF"/>
    <w:rsid w:val="4AC028E3"/>
    <w:rsid w:val="4B1A33E7"/>
    <w:rsid w:val="4B320457"/>
    <w:rsid w:val="4BB06B20"/>
    <w:rsid w:val="4BED25C5"/>
    <w:rsid w:val="4C136B9A"/>
    <w:rsid w:val="4C1F1D0E"/>
    <w:rsid w:val="4C4D4CFA"/>
    <w:rsid w:val="4C59009E"/>
    <w:rsid w:val="4C6370C6"/>
    <w:rsid w:val="4CF643B9"/>
    <w:rsid w:val="4D490555"/>
    <w:rsid w:val="4D5D646D"/>
    <w:rsid w:val="4DBB3C83"/>
    <w:rsid w:val="4E161ACF"/>
    <w:rsid w:val="4E4A30BC"/>
    <w:rsid w:val="4EE07A56"/>
    <w:rsid w:val="4EF923C5"/>
    <w:rsid w:val="4F601F5C"/>
    <w:rsid w:val="4F7670B4"/>
    <w:rsid w:val="4FA360A1"/>
    <w:rsid w:val="4FC6329F"/>
    <w:rsid w:val="50974086"/>
    <w:rsid w:val="50E5443C"/>
    <w:rsid w:val="50F84ACC"/>
    <w:rsid w:val="515D62B8"/>
    <w:rsid w:val="51716936"/>
    <w:rsid w:val="51FD448F"/>
    <w:rsid w:val="520736FD"/>
    <w:rsid w:val="530D2A20"/>
    <w:rsid w:val="53125A53"/>
    <w:rsid w:val="53166557"/>
    <w:rsid w:val="538537C2"/>
    <w:rsid w:val="53D241F0"/>
    <w:rsid w:val="540C15B5"/>
    <w:rsid w:val="54946A5F"/>
    <w:rsid w:val="549C1065"/>
    <w:rsid w:val="549E51A0"/>
    <w:rsid w:val="552F4DBB"/>
    <w:rsid w:val="55A74A35"/>
    <w:rsid w:val="55C764A7"/>
    <w:rsid w:val="55E9548C"/>
    <w:rsid w:val="56283FC9"/>
    <w:rsid w:val="56525F65"/>
    <w:rsid w:val="56A9551F"/>
    <w:rsid w:val="56C56C2A"/>
    <w:rsid w:val="56CD4E4A"/>
    <w:rsid w:val="58236978"/>
    <w:rsid w:val="5833238A"/>
    <w:rsid w:val="586D6DB4"/>
    <w:rsid w:val="590D2A01"/>
    <w:rsid w:val="599D6CF7"/>
    <w:rsid w:val="59DC1D92"/>
    <w:rsid w:val="5A23662B"/>
    <w:rsid w:val="5B026C5C"/>
    <w:rsid w:val="5B0C659D"/>
    <w:rsid w:val="5C462379"/>
    <w:rsid w:val="5CCA0A46"/>
    <w:rsid w:val="5CEA0A79"/>
    <w:rsid w:val="5D0A674C"/>
    <w:rsid w:val="5D397209"/>
    <w:rsid w:val="5D622765"/>
    <w:rsid w:val="5E516CED"/>
    <w:rsid w:val="5EB10622"/>
    <w:rsid w:val="5F114A1F"/>
    <w:rsid w:val="5F3779C5"/>
    <w:rsid w:val="5F95307A"/>
    <w:rsid w:val="61096B02"/>
    <w:rsid w:val="611C67D8"/>
    <w:rsid w:val="613F3CF5"/>
    <w:rsid w:val="6170662A"/>
    <w:rsid w:val="626E14FE"/>
    <w:rsid w:val="6270518F"/>
    <w:rsid w:val="627D5BD4"/>
    <w:rsid w:val="62C35D44"/>
    <w:rsid w:val="63282762"/>
    <w:rsid w:val="63406921"/>
    <w:rsid w:val="63C5020C"/>
    <w:rsid w:val="63CD5A61"/>
    <w:rsid w:val="642C4A73"/>
    <w:rsid w:val="645C7C19"/>
    <w:rsid w:val="646E5892"/>
    <w:rsid w:val="651B1B39"/>
    <w:rsid w:val="65286FBB"/>
    <w:rsid w:val="6578663A"/>
    <w:rsid w:val="65DE7DB6"/>
    <w:rsid w:val="662B717D"/>
    <w:rsid w:val="664C129E"/>
    <w:rsid w:val="666F3D89"/>
    <w:rsid w:val="67767D0F"/>
    <w:rsid w:val="682D7BCE"/>
    <w:rsid w:val="688E66B8"/>
    <w:rsid w:val="689D535A"/>
    <w:rsid w:val="68A7020D"/>
    <w:rsid w:val="69425ACD"/>
    <w:rsid w:val="6A3E236B"/>
    <w:rsid w:val="6A657EB5"/>
    <w:rsid w:val="6AAE24A2"/>
    <w:rsid w:val="6AF93AB2"/>
    <w:rsid w:val="6B0A4C49"/>
    <w:rsid w:val="6B113036"/>
    <w:rsid w:val="6B332D12"/>
    <w:rsid w:val="6B8A7B03"/>
    <w:rsid w:val="6C8706F7"/>
    <w:rsid w:val="6CF1748D"/>
    <w:rsid w:val="6D2310A5"/>
    <w:rsid w:val="6D6B7168"/>
    <w:rsid w:val="6D8B6920"/>
    <w:rsid w:val="6DA52BFC"/>
    <w:rsid w:val="6DB87A23"/>
    <w:rsid w:val="6DF94527"/>
    <w:rsid w:val="70263CCA"/>
    <w:rsid w:val="707C24CE"/>
    <w:rsid w:val="70C20477"/>
    <w:rsid w:val="7163038A"/>
    <w:rsid w:val="72221BAE"/>
    <w:rsid w:val="725621CC"/>
    <w:rsid w:val="72BB4DAE"/>
    <w:rsid w:val="73293E1D"/>
    <w:rsid w:val="73FD1715"/>
    <w:rsid w:val="745776A3"/>
    <w:rsid w:val="74754C7D"/>
    <w:rsid w:val="749D5BA9"/>
    <w:rsid w:val="74BA679C"/>
    <w:rsid w:val="753508A2"/>
    <w:rsid w:val="7545669C"/>
    <w:rsid w:val="75C41AEA"/>
    <w:rsid w:val="75D02478"/>
    <w:rsid w:val="761B2248"/>
    <w:rsid w:val="76BA0133"/>
    <w:rsid w:val="77CE6242"/>
    <w:rsid w:val="788D3A62"/>
    <w:rsid w:val="7897500C"/>
    <w:rsid w:val="78C46BE4"/>
    <w:rsid w:val="78F925CA"/>
    <w:rsid w:val="798A3CBF"/>
    <w:rsid w:val="7A260FA8"/>
    <w:rsid w:val="7A6D0EBF"/>
    <w:rsid w:val="7A7042EC"/>
    <w:rsid w:val="7A7D2F21"/>
    <w:rsid w:val="7ADC556D"/>
    <w:rsid w:val="7B152957"/>
    <w:rsid w:val="7C1C5743"/>
    <w:rsid w:val="7C88054D"/>
    <w:rsid w:val="7CA163E5"/>
    <w:rsid w:val="7D860544"/>
    <w:rsid w:val="7E735994"/>
    <w:rsid w:val="7FD34D8C"/>
    <w:rsid w:val="7FEC6687"/>
    <w:rsid w:val="7FF560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semiHidden/>
    <w:unhideWhenUsed/>
    <w:qFormat/>
    <w:uiPriority w:val="99"/>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0" w:after="0" w:afterAutospacing="0"/>
      <w:ind w:left="0" w:right="0"/>
      <w:jc w:val="left"/>
    </w:pPr>
    <w:rPr>
      <w:kern w:val="0"/>
      <w:sz w:val="24"/>
      <w:lang w:val="en-US" w:eastAsia="zh-CN" w:bidi="ar"/>
    </w:rPr>
  </w:style>
  <w:style w:type="character" w:styleId="7">
    <w:name w:val="Strong"/>
    <w:basedOn w:val="6"/>
    <w:qFormat/>
    <w:uiPriority w:val="22"/>
    <w:rPr>
      <w:b/>
    </w:rPr>
  </w:style>
  <w:style w:type="character" w:styleId="8">
    <w:name w:val="FollowedHyperlink"/>
    <w:basedOn w:val="6"/>
    <w:semiHidden/>
    <w:unhideWhenUsed/>
    <w:qFormat/>
    <w:uiPriority w:val="99"/>
    <w:rPr>
      <w:color w:val="2D2D2D"/>
      <w:u w:val="none"/>
    </w:rPr>
  </w:style>
  <w:style w:type="character" w:styleId="9">
    <w:name w:val="Hyperlink"/>
    <w:basedOn w:val="6"/>
    <w:semiHidden/>
    <w:unhideWhenUsed/>
    <w:qFormat/>
    <w:uiPriority w:val="99"/>
    <w:rPr>
      <w:color w:val="2D2D2D"/>
      <w:u w:val="none"/>
    </w:rPr>
  </w:style>
  <w:style w:type="character" w:styleId="10">
    <w:name w:val="HTML Sample"/>
    <w:basedOn w:val="6"/>
    <w:semiHidden/>
    <w:unhideWhenUsed/>
    <w:qFormat/>
    <w:uiPriority w:val="99"/>
    <w:rPr>
      <w:rFonts w:ascii="微软雅黑" w:hAnsi="微软雅黑" w:eastAsia="微软雅黑" w:cs="微软雅黑"/>
      <w:sz w:val="18"/>
      <w:szCs w:val="18"/>
    </w:rPr>
  </w:style>
  <w:style w:type="character" w:customStyle="1" w:styleId="11">
    <w:name w:val="页眉 Char"/>
    <w:basedOn w:val="6"/>
    <w:link w:val="3"/>
    <w:semiHidden/>
    <w:qFormat/>
    <w:uiPriority w:val="99"/>
    <w:rPr>
      <w:rFonts w:ascii="Times New Roman" w:hAnsi="Times New Roman" w:eastAsia="宋体" w:cs="Times New Roman"/>
      <w:sz w:val="18"/>
      <w:szCs w:val="18"/>
    </w:rPr>
  </w:style>
  <w:style w:type="character" w:customStyle="1" w:styleId="12">
    <w:name w:val="页脚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435</Words>
  <Characters>2480</Characters>
  <Lines>20</Lines>
  <Paragraphs>5</Paragraphs>
  <TotalTime>9</TotalTime>
  <ScaleCrop>false</ScaleCrop>
  <LinksUpToDate>false</LinksUpToDate>
  <CharactersWithSpaces>2910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2020-01-07T07:45:00Z</dcterms:created>
  <dc:creator>Administrator</dc:creator>
  <cp:lastModifiedBy>yan</cp:lastModifiedBy>
  <cp:lastPrinted>2021-01-22T03:25:00Z</cp:lastPrinted>
  <dcterms:modified xsi:type="dcterms:W3CDTF">2021-02-21T11:28:54Z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