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附件2：</w:t>
      </w: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2020年度行政事业性国有资产报表填报说明</w:t>
      </w: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提纲</w:t>
      </w: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44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2020年度行政事业性国有资产报表填报说明提纲</w:t>
      </w:r>
    </w:p>
    <w:p>
      <w:pPr>
        <w:spacing w:line="440" w:lineRule="atLeast"/>
        <w:jc w:val="center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（行政事业单位参考格式）</w:t>
      </w:r>
    </w:p>
    <w:p>
      <w:pPr>
        <w:pStyle w:val="4"/>
        <w:numPr>
          <w:numId w:val="0"/>
        </w:numPr>
        <w:spacing w:line="4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数据填报口径</w:t>
      </w:r>
    </w:p>
    <w:p>
      <w:pPr>
        <w:pStyle w:val="4"/>
        <w:spacing w:line="440" w:lineRule="atLeas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本单位为执行XX财务</w:t>
      </w:r>
      <w:r>
        <w:rPr>
          <w:rFonts w:hAnsi="仿宋"/>
          <w:sz w:val="32"/>
          <w:szCs w:val="32"/>
        </w:rPr>
        <w:t>会计制度的</w:t>
      </w:r>
      <w:r>
        <w:rPr>
          <w:rFonts w:hint="eastAsia" w:hAnsi="仿宋"/>
          <w:sz w:val="32"/>
          <w:szCs w:val="32"/>
        </w:rPr>
        <w:t>XX单位</w:t>
      </w:r>
      <w:r>
        <w:rPr>
          <w:rFonts w:hAnsi="仿宋"/>
          <w:sz w:val="32"/>
          <w:szCs w:val="32"/>
        </w:rPr>
        <w:t>，</w:t>
      </w:r>
      <w:r>
        <w:rPr>
          <w:rFonts w:hint="eastAsia" w:hAnsi="仿宋"/>
          <w:sz w:val="32"/>
          <w:szCs w:val="32"/>
        </w:rPr>
        <w:t>本单位占有</w:t>
      </w:r>
      <w:r>
        <w:rPr>
          <w:rFonts w:hAnsi="仿宋"/>
          <w:sz w:val="32"/>
          <w:szCs w:val="32"/>
        </w:rPr>
        <w:t>使用的国有资产</w:t>
      </w:r>
      <w:r>
        <w:rPr>
          <w:rFonts w:hint="eastAsia" w:hAnsi="仿宋"/>
          <w:sz w:val="32"/>
          <w:szCs w:val="32"/>
        </w:rPr>
        <w:t>已</w:t>
      </w:r>
      <w:r>
        <w:rPr>
          <w:rFonts w:hAnsi="仿宋"/>
          <w:sz w:val="32"/>
          <w:szCs w:val="32"/>
        </w:rPr>
        <w:t>全部纳入本报表填报范围</w:t>
      </w:r>
      <w:r>
        <w:rPr>
          <w:rFonts w:hint="eastAsia" w:hAnsi="仿宋"/>
          <w:sz w:val="32"/>
          <w:szCs w:val="32"/>
        </w:rPr>
        <w:t>。若</w:t>
      </w:r>
      <w:r>
        <w:rPr>
          <w:rFonts w:hAnsi="仿宋"/>
          <w:sz w:val="32"/>
          <w:szCs w:val="32"/>
        </w:rPr>
        <w:t>有特殊</w:t>
      </w:r>
      <w:r>
        <w:rPr>
          <w:rFonts w:hint="eastAsia" w:hAnsi="仿宋"/>
          <w:sz w:val="32"/>
          <w:szCs w:val="32"/>
        </w:rPr>
        <w:t>情况</w:t>
      </w:r>
      <w:r>
        <w:rPr>
          <w:rFonts w:hAnsi="仿宋"/>
          <w:sz w:val="32"/>
          <w:szCs w:val="32"/>
        </w:rPr>
        <w:t>请</w:t>
      </w:r>
      <w:r>
        <w:rPr>
          <w:rFonts w:hint="eastAsia" w:hAnsi="仿宋"/>
          <w:sz w:val="32"/>
          <w:szCs w:val="32"/>
        </w:rPr>
        <w:t>说明原因</w:t>
      </w:r>
      <w:r>
        <w:rPr>
          <w:rFonts w:hAnsi="仿宋"/>
          <w:sz w:val="32"/>
          <w:szCs w:val="32"/>
        </w:rPr>
        <w:t>。</w:t>
      </w:r>
    </w:p>
    <w:p>
      <w:pPr>
        <w:pStyle w:val="4"/>
        <w:numPr>
          <w:numId w:val="0"/>
        </w:numPr>
        <w:spacing w:line="4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数据审核情况</w:t>
      </w:r>
    </w:p>
    <w:p>
      <w:pPr>
        <w:pStyle w:val="4"/>
        <w:spacing w:line="440" w:lineRule="atLeast"/>
        <w:ind w:firstLine="424" w:firstLineChars="132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（一）审核情况。</w:t>
      </w:r>
    </w:p>
    <w:p>
      <w:pPr>
        <w:pStyle w:val="4"/>
        <w:spacing w:line="440" w:lineRule="atLeas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本单位</w:t>
      </w:r>
      <w:r>
        <w:rPr>
          <w:rFonts w:hAnsi="仿宋"/>
          <w:sz w:val="32"/>
          <w:szCs w:val="32"/>
        </w:rPr>
        <w:t>全表审核</w:t>
      </w:r>
      <w:r>
        <w:rPr>
          <w:rFonts w:hint="eastAsia" w:hAnsi="仿宋"/>
          <w:sz w:val="32"/>
          <w:szCs w:val="32"/>
        </w:rPr>
        <w:t>后</w:t>
      </w:r>
      <w:r>
        <w:rPr>
          <w:rFonts w:hAnsi="仿宋"/>
          <w:sz w:val="32"/>
          <w:szCs w:val="32"/>
        </w:rPr>
        <w:t>核实性</w:t>
      </w:r>
      <w:r>
        <w:rPr>
          <w:rFonts w:hint="eastAsia" w:hAnsi="仿宋"/>
          <w:sz w:val="32"/>
          <w:szCs w:val="32"/>
        </w:rPr>
        <w:t>问题提示共XX条。详细</w:t>
      </w:r>
      <w:r>
        <w:rPr>
          <w:rFonts w:hAnsi="仿宋"/>
          <w:sz w:val="32"/>
          <w:szCs w:val="32"/>
        </w:rPr>
        <w:t>列举并</w:t>
      </w:r>
      <w:r>
        <w:rPr>
          <w:rFonts w:hint="eastAsia" w:hAnsi="仿宋"/>
          <w:sz w:val="32"/>
          <w:szCs w:val="32"/>
        </w:rPr>
        <w:t>说明</w:t>
      </w:r>
      <w:r>
        <w:rPr>
          <w:rFonts w:hAnsi="仿宋"/>
          <w:sz w:val="32"/>
          <w:szCs w:val="32"/>
        </w:rPr>
        <w:t>主要原因。</w:t>
      </w:r>
    </w:p>
    <w:p>
      <w:pPr>
        <w:pStyle w:val="4"/>
        <w:spacing w:line="440" w:lineRule="atLeast"/>
        <w:ind w:firstLine="424" w:firstLineChars="132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（二）对报表指标、审核公式和分析表的设置建议。</w:t>
      </w:r>
    </w:p>
    <w:p>
      <w:pPr>
        <w:pStyle w:val="4"/>
        <w:spacing w:line="440" w:lineRule="atLeas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1.对报表指标设置的建议。</w:t>
      </w:r>
    </w:p>
    <w:p>
      <w:pPr>
        <w:pStyle w:val="4"/>
        <w:spacing w:line="440" w:lineRule="atLeas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2.如有不适用的审核公式，请列出并说明修改意见。</w:t>
      </w:r>
    </w:p>
    <w:p>
      <w:pPr>
        <w:pStyle w:val="4"/>
        <w:spacing w:line="440" w:lineRule="atLeas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3.本单位自行增加的审核内容，请列出并说明设置依据。</w:t>
      </w:r>
    </w:p>
    <w:p>
      <w:pPr>
        <w:pStyle w:val="4"/>
        <w:numPr>
          <w:numId w:val="0"/>
        </w:numPr>
        <w:spacing w:line="4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其他说明情况</w:t>
      </w: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500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2020年度行政事业性国有资产报表填报说明提纲</w:t>
      </w:r>
    </w:p>
    <w:p>
      <w:pPr>
        <w:spacing w:line="500" w:lineRule="atLeast"/>
        <w:jc w:val="center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（财政部门/主管部门参考格式）</w:t>
      </w:r>
    </w:p>
    <w:p>
      <w:pPr>
        <w:spacing w:line="500" w:lineRule="atLeast"/>
        <w:jc w:val="center"/>
        <w:rPr>
          <w:rFonts w:ascii="仿宋_GB2312" w:hAnsi="楷体" w:eastAsia="仿宋_GB2312" w:cs="楷体"/>
          <w:sz w:val="32"/>
          <w:szCs w:val="32"/>
        </w:rPr>
      </w:pPr>
    </w:p>
    <w:p>
      <w:pPr>
        <w:pStyle w:val="4"/>
        <w:spacing w:line="520" w:lineRule="exact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一、数据填报口径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本地区、本部门应纳入资产报表填报范围的行政事业单位共XX个，实际上报单位XX个。说明未上报单位原因。</w:t>
      </w:r>
    </w:p>
    <w:p>
      <w:pPr>
        <w:pStyle w:val="4"/>
        <w:spacing w:line="520" w:lineRule="exact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二、数据审核情况</w:t>
      </w:r>
    </w:p>
    <w:p>
      <w:pPr>
        <w:pStyle w:val="4"/>
        <w:spacing w:line="520" w:lineRule="exact"/>
        <w:ind w:firstLine="472" w:firstLineChars="147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（一）审核情况。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1.核实性审核。本地区、本部门全表审核后核实性问题提示共XX条，涉及XX个单位，说明主要原因。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2.基础数据审核。本地区、本部门资产数据与上年对比，增减超过20%的，说明主要原因。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3.与决算填报单位口径对比审核。本地区、本部门报送资产报表的单位中，有XX个单位未纳入决算管理；纳入本地区、本部门决算管理的行政事业单位（不含企业化管理事业单位）有XX个未报送资产报表，说明主要原因。</w:t>
      </w:r>
    </w:p>
    <w:p>
      <w:pPr>
        <w:pStyle w:val="4"/>
        <w:spacing w:line="520" w:lineRule="exact"/>
        <w:ind w:firstLine="472" w:firstLineChars="147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（二）对报表指标、审核公式和分析表的设置建议。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1.对报表指标设置的建议。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2.如有不适用的审核公式，请列出并说明修改意见。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3.本地区、本部门自行增加的审核公式，请列出并说明设置依据。</w:t>
      </w:r>
    </w:p>
    <w:p>
      <w:pPr>
        <w:pStyle w:val="4"/>
        <w:spacing w:line="520" w:lineRule="exact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三、数据差异情况</w:t>
      </w:r>
    </w:p>
    <w:p>
      <w:pPr>
        <w:pStyle w:val="4"/>
        <w:spacing w:line="52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本地区、本部门资产报表与决算报表可比单位数量XX个。其中，无差异单位XX个，有差异单位XX个。根据资产数据与决算数据对比表，详细分析数据差异情况及存在的主要原因。</w:t>
      </w:r>
    </w:p>
    <w:p>
      <w:pPr>
        <w:pStyle w:val="4"/>
        <w:spacing w:line="520" w:lineRule="exact"/>
        <w:ind w:left="64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</w:rPr>
        <w:t>四、其他说明情况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991"/>
    <w:rsid w:val="000049FE"/>
    <w:rsid w:val="00025FE2"/>
    <w:rsid w:val="00060164"/>
    <w:rsid w:val="0006365D"/>
    <w:rsid w:val="00070D4D"/>
    <w:rsid w:val="00093C60"/>
    <w:rsid w:val="000A6954"/>
    <w:rsid w:val="000C0B41"/>
    <w:rsid w:val="000E1A94"/>
    <w:rsid w:val="00112231"/>
    <w:rsid w:val="001317CB"/>
    <w:rsid w:val="00135BD3"/>
    <w:rsid w:val="001F4EF9"/>
    <w:rsid w:val="00260835"/>
    <w:rsid w:val="002B7325"/>
    <w:rsid w:val="002F1B98"/>
    <w:rsid w:val="00313106"/>
    <w:rsid w:val="00335991"/>
    <w:rsid w:val="00344E53"/>
    <w:rsid w:val="0039703D"/>
    <w:rsid w:val="003D4053"/>
    <w:rsid w:val="003F286C"/>
    <w:rsid w:val="004127EB"/>
    <w:rsid w:val="00432B1F"/>
    <w:rsid w:val="004B14B2"/>
    <w:rsid w:val="004C4497"/>
    <w:rsid w:val="004E66B6"/>
    <w:rsid w:val="00521A84"/>
    <w:rsid w:val="00544332"/>
    <w:rsid w:val="00591362"/>
    <w:rsid w:val="0059651B"/>
    <w:rsid w:val="005A1BA1"/>
    <w:rsid w:val="005B3DE9"/>
    <w:rsid w:val="005B7631"/>
    <w:rsid w:val="00654FF0"/>
    <w:rsid w:val="00684169"/>
    <w:rsid w:val="006949CA"/>
    <w:rsid w:val="006E6AEC"/>
    <w:rsid w:val="00702284"/>
    <w:rsid w:val="00704CA6"/>
    <w:rsid w:val="007259D4"/>
    <w:rsid w:val="00732BFE"/>
    <w:rsid w:val="00754EED"/>
    <w:rsid w:val="00796F97"/>
    <w:rsid w:val="0084501D"/>
    <w:rsid w:val="00846FA0"/>
    <w:rsid w:val="008E1490"/>
    <w:rsid w:val="00922278"/>
    <w:rsid w:val="00952E45"/>
    <w:rsid w:val="009636B1"/>
    <w:rsid w:val="0098376A"/>
    <w:rsid w:val="0099011D"/>
    <w:rsid w:val="009965F0"/>
    <w:rsid w:val="009A568B"/>
    <w:rsid w:val="009A678D"/>
    <w:rsid w:val="009C2E68"/>
    <w:rsid w:val="009E32C4"/>
    <w:rsid w:val="009E6C2B"/>
    <w:rsid w:val="00A053A5"/>
    <w:rsid w:val="00A209C9"/>
    <w:rsid w:val="00A22192"/>
    <w:rsid w:val="00A52B3F"/>
    <w:rsid w:val="00A75CAF"/>
    <w:rsid w:val="00AB43E0"/>
    <w:rsid w:val="00AB7AC4"/>
    <w:rsid w:val="00AD0838"/>
    <w:rsid w:val="00AD48AD"/>
    <w:rsid w:val="00AF54B7"/>
    <w:rsid w:val="00B0148B"/>
    <w:rsid w:val="00B10C3B"/>
    <w:rsid w:val="00B235AD"/>
    <w:rsid w:val="00B675BA"/>
    <w:rsid w:val="00B70B23"/>
    <w:rsid w:val="00B718A3"/>
    <w:rsid w:val="00BB25C0"/>
    <w:rsid w:val="00BC3E15"/>
    <w:rsid w:val="00C05D96"/>
    <w:rsid w:val="00C17C36"/>
    <w:rsid w:val="00C222AF"/>
    <w:rsid w:val="00C830C8"/>
    <w:rsid w:val="00C90C24"/>
    <w:rsid w:val="00C9528A"/>
    <w:rsid w:val="00CB2D15"/>
    <w:rsid w:val="00CE68C6"/>
    <w:rsid w:val="00CE68D6"/>
    <w:rsid w:val="00D15D43"/>
    <w:rsid w:val="00DA0CE3"/>
    <w:rsid w:val="00DD1279"/>
    <w:rsid w:val="00DE6C71"/>
    <w:rsid w:val="00DF0C51"/>
    <w:rsid w:val="00E058EC"/>
    <w:rsid w:val="00E85851"/>
    <w:rsid w:val="00EB7A21"/>
    <w:rsid w:val="00EC503B"/>
    <w:rsid w:val="00ED5731"/>
    <w:rsid w:val="00F05080"/>
    <w:rsid w:val="00F30282"/>
    <w:rsid w:val="00FA395F"/>
    <w:rsid w:val="00FE4709"/>
    <w:rsid w:val="00FE6BEE"/>
    <w:rsid w:val="01B72FE8"/>
    <w:rsid w:val="05630DED"/>
    <w:rsid w:val="05737DA7"/>
    <w:rsid w:val="05DD0AAC"/>
    <w:rsid w:val="07C8056D"/>
    <w:rsid w:val="0803606E"/>
    <w:rsid w:val="0A14573C"/>
    <w:rsid w:val="17CB7957"/>
    <w:rsid w:val="18043766"/>
    <w:rsid w:val="189C500A"/>
    <w:rsid w:val="1A140B8C"/>
    <w:rsid w:val="1A3E4A12"/>
    <w:rsid w:val="1ADA5C0C"/>
    <w:rsid w:val="1B520ACE"/>
    <w:rsid w:val="1C8E2CFC"/>
    <w:rsid w:val="1CE47404"/>
    <w:rsid w:val="1D1B3B15"/>
    <w:rsid w:val="1EA83571"/>
    <w:rsid w:val="2398650F"/>
    <w:rsid w:val="24B63E8F"/>
    <w:rsid w:val="24E34B4D"/>
    <w:rsid w:val="27343E39"/>
    <w:rsid w:val="27403D23"/>
    <w:rsid w:val="2C810C7E"/>
    <w:rsid w:val="2CE92C08"/>
    <w:rsid w:val="2D983B51"/>
    <w:rsid w:val="356A0CBA"/>
    <w:rsid w:val="36E74043"/>
    <w:rsid w:val="3D0F0E7C"/>
    <w:rsid w:val="3D7C6550"/>
    <w:rsid w:val="3E981F4A"/>
    <w:rsid w:val="3EE67CFE"/>
    <w:rsid w:val="3F890E9E"/>
    <w:rsid w:val="42015F7A"/>
    <w:rsid w:val="42A55E52"/>
    <w:rsid w:val="49007BB4"/>
    <w:rsid w:val="4B95391B"/>
    <w:rsid w:val="4BDC7BBB"/>
    <w:rsid w:val="4D8455FF"/>
    <w:rsid w:val="4E8F59DC"/>
    <w:rsid w:val="4F366B63"/>
    <w:rsid w:val="4FFF3EE2"/>
    <w:rsid w:val="529714CD"/>
    <w:rsid w:val="581C0110"/>
    <w:rsid w:val="58F32484"/>
    <w:rsid w:val="59536C3D"/>
    <w:rsid w:val="59CC555B"/>
    <w:rsid w:val="5B727EEA"/>
    <w:rsid w:val="5EC7117B"/>
    <w:rsid w:val="5FCC6669"/>
    <w:rsid w:val="69B45402"/>
    <w:rsid w:val="6B065441"/>
    <w:rsid w:val="6BA8786E"/>
    <w:rsid w:val="6D144208"/>
    <w:rsid w:val="70913962"/>
    <w:rsid w:val="71422B97"/>
    <w:rsid w:val="76187CCC"/>
    <w:rsid w:val="770A1366"/>
    <w:rsid w:val="77E76F2F"/>
    <w:rsid w:val="7942105E"/>
    <w:rsid w:val="7BCA240B"/>
    <w:rsid w:val="7ED71BDD"/>
    <w:rsid w:val="7F5F3D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1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主题 Char"/>
    <w:link w:val="2"/>
    <w:uiPriority w:val="0"/>
    <w:rPr>
      <w:b/>
      <w:bCs/>
      <w:kern w:val="2"/>
      <w:sz w:val="21"/>
      <w:szCs w:val="24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CF899-CE0B-4E38-BF15-D55DEB79A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2020-09-22T10:27:00Z</dcterms:created>
  <dc:creator>ThiknT450</dc:creator>
  <cp:lastModifiedBy>lenovo</cp:lastModifiedBy>
  <dcterms:modified xsi:type="dcterms:W3CDTF">2021-01-05T11:51:44Z</dcterms:modified>
  <dc:title>行政事业单位资产编报说明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