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jc w:val="left"/>
        <w:rPr>
          <w:rFonts w:hint="eastAsia" w:ascii="黑体" w:hAnsi="黑体" w:eastAsia="黑体" w:cs="黑体"/>
          <w:b w:val="0"/>
          <w:bCs w:val="0"/>
          <w:color w:val="333333"/>
          <w:kern w:val="0"/>
          <w:sz w:val="32"/>
          <w:szCs w:val="32"/>
        </w:rPr>
      </w:pPr>
      <w:r>
        <w:rPr>
          <w:rFonts w:hint="eastAsia" w:ascii="黑体" w:hAnsi="黑体" w:eastAsia="黑体" w:cs="黑体"/>
          <w:b w:val="0"/>
          <w:bCs w:val="0"/>
          <w:color w:val="333333"/>
          <w:kern w:val="0"/>
          <w:sz w:val="32"/>
          <w:szCs w:val="32"/>
        </w:rPr>
        <w:t>一、背景、依据和起草过程</w:t>
      </w:r>
    </w:p>
    <w:p>
      <w:pPr>
        <w:widowControl/>
        <w:shd w:val="clear" w:color="auto" w:fill="FFFFFF"/>
        <w:ind w:firstLine="640" w:firstLineChars="200"/>
        <w:jc w:val="both"/>
        <w:rPr>
          <w:rFonts w:hint="eastAsia" w:ascii="仿宋" w:hAnsi="仿宋" w:eastAsia="仿宋" w:cs="仿宋"/>
          <w:sz w:val="32"/>
          <w:szCs w:val="32"/>
        </w:rPr>
      </w:pPr>
      <w:r>
        <w:rPr>
          <w:rFonts w:hint="eastAsia" w:ascii="仿宋" w:hAnsi="仿宋" w:eastAsia="仿宋" w:cs="仿宋"/>
          <w:sz w:val="32"/>
          <w:szCs w:val="32"/>
        </w:rPr>
        <w:t>为推进“十四五”生态环境保护工作，持续改善环境质量，加快建设经济强、百姓富、生态美的新阶段现代化美好蒙城，根据《中华人民共和国环境保护法》《蒙城县国民经济和社会发展第十四个五年规划和2035年远景目标纲要</w:t>
      </w:r>
      <w:bookmarkStart w:id="0" w:name="_GoBack"/>
      <w:bookmarkEnd w:id="0"/>
      <w:r>
        <w:rPr>
          <w:rFonts w:hint="eastAsia" w:ascii="仿宋" w:hAnsi="仿宋" w:eastAsia="仿宋" w:cs="仿宋"/>
          <w:sz w:val="32"/>
          <w:szCs w:val="32"/>
        </w:rPr>
        <w:t>》《蒙城县国民经济和社会发展第十四个五年规划和2035年远景目标纲要重点任务分工方案》《安徽省“十四五”生态环境保护规划》和《亳州市“十四五”生态环境保护规划》要求，县生态环境分局</w:t>
      </w:r>
      <w:r>
        <w:rPr>
          <w:rFonts w:hint="eastAsia" w:ascii="仿宋" w:hAnsi="仿宋" w:eastAsia="仿宋" w:cs="仿宋"/>
          <w:sz w:val="32"/>
          <w:szCs w:val="32"/>
          <w:lang w:eastAsia="zh-CN"/>
        </w:rPr>
        <w:t>委托安徽建筑大学作为第三方编制单位</w:t>
      </w:r>
      <w:r>
        <w:rPr>
          <w:rFonts w:hint="eastAsia" w:ascii="仿宋" w:hAnsi="仿宋" w:eastAsia="仿宋" w:cs="仿宋"/>
          <w:sz w:val="32"/>
          <w:szCs w:val="32"/>
        </w:rPr>
        <w:t>，经过调研、搜集材料，2021年8月份形成了《蒙城县生态环境保护“十四五”规划》的初稿，</w:t>
      </w:r>
      <w:r>
        <w:rPr>
          <w:rFonts w:hint="eastAsia" w:ascii="仿宋" w:hAnsi="仿宋" w:eastAsia="仿宋" w:cs="仿宋"/>
          <w:sz w:val="32"/>
          <w:szCs w:val="32"/>
          <w:lang w:eastAsia="zh-CN"/>
        </w:rPr>
        <w:t>先后</w:t>
      </w:r>
      <w:r>
        <w:rPr>
          <w:rFonts w:hint="eastAsia" w:ascii="仿宋" w:hAnsi="仿宋" w:eastAsia="仿宋" w:cs="仿宋"/>
          <w:sz w:val="32"/>
          <w:szCs w:val="32"/>
          <w:lang w:val="en-US" w:eastAsia="zh-CN"/>
        </w:rPr>
        <w:t>2次</w:t>
      </w:r>
      <w:r>
        <w:rPr>
          <w:rFonts w:hint="eastAsia" w:ascii="仿宋" w:hAnsi="仿宋" w:eastAsia="仿宋" w:cs="仿宋"/>
          <w:sz w:val="32"/>
          <w:szCs w:val="32"/>
        </w:rPr>
        <w:t>征求县直相关单位</w:t>
      </w:r>
      <w:r>
        <w:rPr>
          <w:rFonts w:hint="eastAsia" w:ascii="仿宋" w:hAnsi="仿宋" w:eastAsia="仿宋" w:cs="仿宋"/>
          <w:sz w:val="32"/>
          <w:szCs w:val="32"/>
          <w:lang w:eastAsia="zh-CN"/>
        </w:rPr>
        <w:t>和乡镇政府的</w:t>
      </w:r>
      <w:r>
        <w:rPr>
          <w:rFonts w:hint="eastAsia" w:ascii="仿宋" w:hAnsi="仿宋" w:eastAsia="仿宋" w:cs="仿宋"/>
          <w:sz w:val="32"/>
          <w:szCs w:val="32"/>
        </w:rPr>
        <w:t xml:space="preserve">意见；待省市各项考核目标确认下达后，2022年3月，我局再次书面征求县直相关单位和各乡镇政府意见，并邀请三位专家对规划文本进行审查，根据反馈意见修改完善后，形成了《蒙城县生态环境保护“十四五”规划》。 </w:t>
      </w:r>
    </w:p>
    <w:p>
      <w:pPr>
        <w:widowControl/>
        <w:shd w:val="clear" w:color="auto" w:fill="FFFFFF"/>
        <w:jc w:val="left"/>
        <w:rPr>
          <w:rFonts w:hint="eastAsia" w:ascii="黑体" w:hAnsi="黑体" w:eastAsia="黑体" w:cs="黑体"/>
          <w:b w:val="0"/>
          <w:bCs w:val="0"/>
          <w:color w:val="333333"/>
          <w:kern w:val="0"/>
          <w:sz w:val="32"/>
          <w:szCs w:val="32"/>
        </w:rPr>
      </w:pPr>
      <w:r>
        <w:rPr>
          <w:rFonts w:hint="eastAsia" w:ascii="黑体" w:hAnsi="黑体" w:eastAsia="黑体" w:cs="黑体"/>
          <w:b w:val="0"/>
          <w:bCs w:val="0"/>
          <w:color w:val="333333"/>
          <w:kern w:val="0"/>
          <w:sz w:val="32"/>
          <w:szCs w:val="32"/>
        </w:rPr>
        <w:t xml:space="preserve">二、主要内容 </w:t>
      </w:r>
    </w:p>
    <w:p>
      <w:pPr>
        <w:widowControl/>
        <w:shd w:val="clear" w:color="auto" w:fill="FFFFFF"/>
        <w:ind w:firstLine="640" w:firstLineChars="200"/>
        <w:jc w:val="left"/>
        <w:rPr>
          <w:rFonts w:hint="eastAsia" w:ascii="仿宋" w:hAnsi="仿宋" w:eastAsia="仿宋" w:cs="仿宋"/>
          <w:sz w:val="32"/>
          <w:szCs w:val="32"/>
        </w:rPr>
      </w:pPr>
      <w:r>
        <w:rPr>
          <w:rFonts w:hint="eastAsia" w:ascii="仿宋" w:hAnsi="仿宋" w:eastAsia="仿宋" w:cs="仿宋"/>
          <w:sz w:val="32"/>
          <w:szCs w:val="32"/>
        </w:rPr>
        <w:t>《蒙城县生态环境保护“十四五”规划（送审稿）》主要包括六个方面内容，即“十三五”回顾、总体要求、推动绿色发展、提升环境质量、构建治理能力体系和实施保障机制。</w:t>
      </w:r>
    </w:p>
    <w:p>
      <w:pPr>
        <w:widowControl/>
        <w:shd w:val="clear" w:color="auto" w:fill="FFFFFF"/>
        <w:ind w:firstLine="640" w:firstLineChars="200"/>
        <w:jc w:val="both"/>
        <w:rPr>
          <w:rFonts w:hint="eastAsia" w:ascii="仿宋" w:hAnsi="仿宋" w:eastAsia="仿宋" w:cs="仿宋"/>
          <w:sz w:val="32"/>
          <w:szCs w:val="32"/>
        </w:rPr>
      </w:pPr>
      <w:r>
        <w:rPr>
          <w:rFonts w:hint="eastAsia" w:ascii="仿宋" w:hAnsi="仿宋" w:eastAsia="仿宋" w:cs="仿宋"/>
          <w:sz w:val="32"/>
          <w:szCs w:val="32"/>
        </w:rPr>
        <w:t>第一部分全面回顾了“十三五”期间生态环境保护工作进展与成效，同时分析了蒙城县目前仍存在的生态环境问题以及在国家政策利好下所面临的机遇与挑战；</w:t>
      </w:r>
    </w:p>
    <w:p>
      <w:pPr>
        <w:keepNext w:val="0"/>
        <w:keepLines w:val="0"/>
        <w:widowControl/>
        <w:suppressLineNumbers w:val="0"/>
        <w:ind w:firstLine="640" w:firstLineChars="200"/>
        <w:jc w:val="left"/>
        <w:rPr>
          <w:rFonts w:hint="eastAsia" w:ascii="仿宋" w:hAnsi="仿宋" w:eastAsia="仿宋" w:cs="仿宋"/>
          <w:sz w:val="32"/>
          <w:szCs w:val="32"/>
        </w:rPr>
      </w:pPr>
      <w:r>
        <w:rPr>
          <w:rFonts w:hint="eastAsia" w:ascii="仿宋" w:hAnsi="仿宋" w:eastAsia="仿宋" w:cs="仿宋"/>
          <w:sz w:val="32"/>
          <w:szCs w:val="32"/>
        </w:rPr>
        <w:t>第二部分提出《规划》深入贯彻习近平生态文明思想，坚持绿色发展、共治共享、远近兼顾、协同治理、依法治污以及制度创新等基本原则，明确了“十四五”期间蒙城县生态环境保护方面的总体目标</w:t>
      </w:r>
      <w:r>
        <w:rPr>
          <w:rFonts w:hint="eastAsia" w:ascii="仿宋" w:hAnsi="仿宋" w:eastAsia="仿宋" w:cs="仿宋"/>
          <w:sz w:val="32"/>
          <w:szCs w:val="32"/>
          <w:lang w:eastAsia="zh-CN"/>
        </w:rPr>
        <w:t>和具体指标。其中总体目标为：到</w:t>
      </w:r>
      <w:r>
        <w:rPr>
          <w:rFonts w:hint="eastAsia" w:ascii="仿宋" w:hAnsi="仿宋" w:eastAsia="仿宋" w:cs="仿宋"/>
          <w:color w:val="000000"/>
          <w:kern w:val="0"/>
          <w:sz w:val="32"/>
          <w:szCs w:val="32"/>
          <w:lang w:val="en-US" w:eastAsia="zh-CN" w:bidi="ar"/>
        </w:rPr>
        <w:t xml:space="preserve">2025 </w:t>
      </w:r>
      <w:r>
        <w:rPr>
          <w:rFonts w:hint="eastAsia" w:ascii="仿宋" w:hAnsi="仿宋" w:eastAsia="仿宋" w:cs="仿宋"/>
          <w:color w:val="000000"/>
          <w:kern w:val="0"/>
          <w:sz w:val="32"/>
          <w:szCs w:val="32"/>
          <w:lang w:val="en-US" w:eastAsia="zh-CN" w:bidi="ar"/>
        </w:rPr>
        <w:t>年，在全面建成小康社会、全面打好污染防治攻坚战的基础上，实现生态环境质量持续改善，环境治理体系与治理能力明显提升，生态文明建设力度不断加大，主要污染物排放总量明显减少，生态系统稳定性显著增强，人居环境进一步改善，逐步形成节约资源和保护环境的空间格局、产业结构、生产方式、生活方式。 具体指标</w:t>
      </w:r>
      <w:r>
        <w:rPr>
          <w:rFonts w:hint="eastAsia" w:ascii="仿宋" w:hAnsi="仿宋" w:eastAsia="仿宋" w:cs="仿宋"/>
          <w:color w:val="000000"/>
          <w:kern w:val="0"/>
          <w:sz w:val="32"/>
          <w:szCs w:val="32"/>
          <w:lang w:val="en-US" w:eastAsia="zh-CN" w:bidi="ar"/>
        </w:rPr>
        <w:t>体系</w:t>
      </w:r>
      <w:r>
        <w:rPr>
          <w:rFonts w:hint="eastAsia" w:ascii="仿宋" w:hAnsi="仿宋" w:eastAsia="仿宋" w:cs="仿宋"/>
          <w:color w:val="000000"/>
          <w:kern w:val="0"/>
          <w:sz w:val="32"/>
          <w:szCs w:val="32"/>
          <w:lang w:val="en-US" w:eastAsia="zh-CN" w:bidi="ar"/>
        </w:rPr>
        <w:t xml:space="preserve">包括环境治理、应对气候变化、环境风险防控、生态保护四大类 </w:t>
      </w:r>
      <w:r>
        <w:rPr>
          <w:rFonts w:hint="eastAsia" w:ascii="仿宋" w:hAnsi="仿宋" w:eastAsia="仿宋" w:cs="仿宋"/>
          <w:color w:val="000000"/>
          <w:kern w:val="0"/>
          <w:sz w:val="32"/>
          <w:szCs w:val="32"/>
          <w:lang w:val="en-US" w:eastAsia="zh-CN" w:bidi="ar"/>
        </w:rPr>
        <w:t>1</w:t>
      </w:r>
      <w:r>
        <w:rPr>
          <w:rFonts w:hint="eastAsia" w:ascii="仿宋" w:hAnsi="仿宋" w:eastAsia="仿宋" w:cs="仿宋"/>
          <w:color w:val="000000"/>
          <w:kern w:val="0"/>
          <w:sz w:val="32"/>
          <w:szCs w:val="32"/>
          <w:lang w:val="en-US" w:eastAsia="zh-CN" w:bidi="ar"/>
        </w:rPr>
        <w:t>7</w:t>
      </w:r>
      <w:r>
        <w:rPr>
          <w:rFonts w:hint="eastAsia" w:ascii="仿宋" w:hAnsi="仿宋" w:eastAsia="仿宋" w:cs="仿宋"/>
          <w:color w:val="000000"/>
          <w:kern w:val="0"/>
          <w:sz w:val="32"/>
          <w:szCs w:val="32"/>
          <w:lang w:val="en-US" w:eastAsia="zh-CN" w:bidi="ar"/>
        </w:rPr>
        <w:t xml:space="preserve"> </w:t>
      </w:r>
      <w:r>
        <w:rPr>
          <w:rFonts w:hint="eastAsia" w:ascii="仿宋" w:hAnsi="仿宋" w:eastAsia="仿宋" w:cs="仿宋"/>
          <w:color w:val="000000"/>
          <w:kern w:val="0"/>
          <w:sz w:val="32"/>
          <w:szCs w:val="32"/>
          <w:lang w:val="en-US" w:eastAsia="zh-CN" w:bidi="ar"/>
        </w:rPr>
        <w:t xml:space="preserve">项指标。其中约束性指标 </w:t>
      </w:r>
      <w:r>
        <w:rPr>
          <w:rFonts w:hint="eastAsia" w:ascii="仿宋" w:hAnsi="仿宋" w:eastAsia="仿宋" w:cs="仿宋"/>
          <w:color w:val="000000"/>
          <w:kern w:val="0"/>
          <w:sz w:val="32"/>
          <w:szCs w:val="32"/>
          <w:lang w:val="en-US" w:eastAsia="zh-CN" w:bidi="ar"/>
        </w:rPr>
        <w:t>1</w:t>
      </w:r>
      <w:r>
        <w:rPr>
          <w:rFonts w:hint="eastAsia" w:ascii="仿宋" w:hAnsi="仿宋" w:eastAsia="仿宋" w:cs="仿宋"/>
          <w:color w:val="000000"/>
          <w:kern w:val="0"/>
          <w:sz w:val="32"/>
          <w:szCs w:val="32"/>
          <w:lang w:val="en-US" w:eastAsia="zh-CN" w:bidi="ar"/>
        </w:rPr>
        <w:t>1</w:t>
      </w:r>
      <w:r>
        <w:rPr>
          <w:rFonts w:hint="eastAsia" w:ascii="仿宋" w:hAnsi="仿宋" w:eastAsia="仿宋" w:cs="仿宋"/>
          <w:color w:val="000000"/>
          <w:kern w:val="0"/>
          <w:sz w:val="32"/>
          <w:szCs w:val="32"/>
          <w:lang w:val="en-US" w:eastAsia="zh-CN" w:bidi="ar"/>
        </w:rPr>
        <w:t xml:space="preserve"> </w:t>
      </w:r>
      <w:r>
        <w:rPr>
          <w:rFonts w:hint="eastAsia" w:ascii="仿宋" w:hAnsi="仿宋" w:eastAsia="仿宋" w:cs="仿宋"/>
          <w:color w:val="000000"/>
          <w:kern w:val="0"/>
          <w:sz w:val="32"/>
          <w:szCs w:val="32"/>
          <w:lang w:val="en-US" w:eastAsia="zh-CN" w:bidi="ar"/>
        </w:rPr>
        <w:t xml:space="preserve">项，预期性指标 </w:t>
      </w:r>
      <w:r>
        <w:rPr>
          <w:rFonts w:hint="eastAsia" w:ascii="仿宋" w:hAnsi="仿宋" w:eastAsia="仿宋" w:cs="仿宋"/>
          <w:color w:val="000000"/>
          <w:kern w:val="0"/>
          <w:sz w:val="32"/>
          <w:szCs w:val="32"/>
          <w:lang w:val="en-US" w:eastAsia="zh-CN" w:bidi="ar"/>
        </w:rPr>
        <w:t xml:space="preserve">6 </w:t>
      </w:r>
      <w:r>
        <w:rPr>
          <w:rFonts w:hint="eastAsia" w:ascii="仿宋" w:hAnsi="仿宋" w:eastAsia="仿宋" w:cs="仿宋"/>
          <w:color w:val="000000"/>
          <w:kern w:val="0"/>
          <w:sz w:val="32"/>
          <w:szCs w:val="32"/>
          <w:lang w:val="en-US" w:eastAsia="zh-CN" w:bidi="ar"/>
        </w:rPr>
        <w:t xml:space="preserve">项； </w:t>
      </w:r>
    </w:p>
    <w:p>
      <w:pPr>
        <w:widowControl/>
        <w:shd w:val="clear" w:color="auto" w:fill="FFFFFF"/>
        <w:ind w:firstLine="640" w:firstLineChars="200"/>
        <w:jc w:val="left"/>
        <w:rPr>
          <w:rFonts w:hint="eastAsia" w:ascii="仿宋" w:hAnsi="仿宋" w:eastAsia="仿宋" w:cs="仿宋"/>
          <w:sz w:val="32"/>
          <w:szCs w:val="32"/>
        </w:rPr>
      </w:pPr>
      <w:r>
        <w:rPr>
          <w:rFonts w:hint="eastAsia" w:ascii="仿宋" w:hAnsi="仿宋" w:eastAsia="仿宋" w:cs="仿宋"/>
          <w:sz w:val="32"/>
          <w:szCs w:val="32"/>
        </w:rPr>
        <w:t>第三部分牢固树立绿水青山就是金山银山的发展理念，突出生态保护，强化空间管控，严格开发边界管理，优化产业结构，推动能源清洁化，促进经济社会发展全面绿色转型；</w:t>
      </w:r>
    </w:p>
    <w:p>
      <w:pPr>
        <w:widowControl/>
        <w:shd w:val="clear" w:color="auto" w:fill="FFFFFF"/>
        <w:ind w:firstLine="640" w:firstLineChars="200"/>
        <w:jc w:val="left"/>
        <w:rPr>
          <w:rFonts w:hint="eastAsia" w:ascii="仿宋" w:hAnsi="仿宋" w:eastAsia="仿宋" w:cs="仿宋"/>
          <w:sz w:val="32"/>
          <w:szCs w:val="32"/>
        </w:rPr>
      </w:pPr>
      <w:r>
        <w:rPr>
          <w:rFonts w:hint="eastAsia" w:ascii="仿宋" w:hAnsi="仿宋" w:eastAsia="仿宋" w:cs="仿宋"/>
          <w:sz w:val="32"/>
          <w:szCs w:val="32"/>
        </w:rPr>
        <w:t>第四部分以持续改善环境质量为核心，针对人民群众关心的大气、水、土壤、农业农村、生态安全、环境风险等重点领域，打好“十四五”污染防治攻坚战；</w:t>
      </w:r>
    </w:p>
    <w:p>
      <w:pPr>
        <w:widowControl/>
        <w:shd w:val="clear" w:color="auto" w:fill="FFFFFF"/>
        <w:ind w:firstLine="640" w:firstLineChars="200"/>
        <w:jc w:val="left"/>
        <w:rPr>
          <w:rFonts w:hint="eastAsia" w:ascii="仿宋" w:hAnsi="仿宋" w:eastAsia="仿宋" w:cs="仿宋"/>
          <w:sz w:val="32"/>
          <w:szCs w:val="32"/>
        </w:rPr>
      </w:pPr>
      <w:r>
        <w:rPr>
          <w:rFonts w:hint="eastAsia" w:ascii="仿宋" w:hAnsi="仿宋" w:eastAsia="仿宋" w:cs="仿宋"/>
          <w:sz w:val="32"/>
          <w:szCs w:val="32"/>
        </w:rPr>
        <w:t>第五部分针对环境治理监管制度、环境质量和污染源监测能力以及生态环境保护队伍建设三个方面构建现代化生态环境治理能力体系；</w:t>
      </w:r>
    </w:p>
    <w:p>
      <w:pPr>
        <w:widowControl/>
        <w:shd w:val="clear" w:color="auto" w:fill="FFFFFF"/>
        <w:ind w:firstLine="640" w:firstLineChars="200"/>
        <w:jc w:val="left"/>
        <w:rPr>
          <w:rFonts w:hint="eastAsia" w:ascii="仿宋" w:hAnsi="仿宋" w:eastAsia="仿宋" w:cs="仿宋"/>
          <w:sz w:val="32"/>
          <w:szCs w:val="32"/>
          <w:lang w:val="en-US" w:eastAsia="zh-CN"/>
        </w:rPr>
      </w:pPr>
      <w:r>
        <w:rPr>
          <w:rFonts w:hint="eastAsia" w:ascii="仿宋" w:hAnsi="仿宋" w:eastAsia="仿宋" w:cs="仿宋"/>
          <w:sz w:val="32"/>
          <w:szCs w:val="32"/>
        </w:rPr>
        <w:t>第六部分明确需健全环境治理领导、企业责任体系，健全全民行动与资金保障体系，确保《规划》落实落地。同时，《规划》中列出生态环境保护重点项目清单（具体内容详见附件）</w:t>
      </w:r>
      <w:r>
        <w:rPr>
          <w:rFonts w:hint="eastAsia" w:ascii="仿宋" w:hAnsi="仿宋" w:eastAsia="仿宋" w:cs="仿宋"/>
          <w:sz w:val="32"/>
          <w:szCs w:val="32"/>
          <w:lang w:eastAsia="zh-CN"/>
        </w:rPr>
        <w:t>。重点项目主要涉及绿色发展、工业大气污染治理、水生态环境治理、土壤污染治理、农业农村环境治理和生态修复等</w:t>
      </w:r>
      <w:r>
        <w:rPr>
          <w:rFonts w:hint="eastAsia" w:ascii="仿宋" w:hAnsi="仿宋" w:eastAsia="仿宋" w:cs="仿宋"/>
          <w:sz w:val="32"/>
          <w:szCs w:val="32"/>
          <w:lang w:val="en-US" w:eastAsia="zh-CN"/>
        </w:rPr>
        <w:t>6大方面，共谋划项目32个，计划投资201.93亿。</w:t>
      </w:r>
    </w:p>
    <w:p>
      <w:pPr>
        <w:widowControl/>
        <w:shd w:val="clear" w:color="auto" w:fill="FFFFFF"/>
        <w:ind w:firstLine="640" w:firstLineChars="200"/>
        <w:jc w:val="left"/>
        <w:rPr>
          <w:rFonts w:hint="eastAsia" w:ascii="仿宋" w:hAnsi="仿宋" w:eastAsia="仿宋" w:cs="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Helvetica">
    <w:altName w:val="Arial"/>
    <w:panose1 w:val="020B0604020202020204"/>
    <w:charset w:val="00"/>
    <w:family w:val="swiss"/>
    <w:pitch w:val="default"/>
    <w:sig w:usb0="00000000" w:usb1="00000000" w:usb2="00000000" w:usb3="00000000" w:csb0="00000001" w:csb1="00000000"/>
  </w:font>
  <w:font w:name="方正楷体_GBK">
    <w:altName w:val="微软雅黑"/>
    <w:panose1 w:val="00000000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方正黑体_GBK">
    <w:altName w:val="微软雅黑"/>
    <w:panose1 w:val="00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JhNjlmOGM3OWEyYmU3M2JlNjhkYmI3ZTU1NjEyN2YifQ=="/>
  </w:docVars>
  <w:rsids>
    <w:rsidRoot w:val="00740A5A"/>
    <w:rsid w:val="000243DA"/>
    <w:rsid w:val="00035CDC"/>
    <w:rsid w:val="0010107C"/>
    <w:rsid w:val="00130B5D"/>
    <w:rsid w:val="00133303"/>
    <w:rsid w:val="001B0BED"/>
    <w:rsid w:val="002C354B"/>
    <w:rsid w:val="002C3F85"/>
    <w:rsid w:val="003D4712"/>
    <w:rsid w:val="004674D7"/>
    <w:rsid w:val="004D0323"/>
    <w:rsid w:val="0059218C"/>
    <w:rsid w:val="006D0FF5"/>
    <w:rsid w:val="00740A5A"/>
    <w:rsid w:val="007551B7"/>
    <w:rsid w:val="007601AA"/>
    <w:rsid w:val="008C428E"/>
    <w:rsid w:val="009479A8"/>
    <w:rsid w:val="00960276"/>
    <w:rsid w:val="00974E2E"/>
    <w:rsid w:val="00982101"/>
    <w:rsid w:val="00A35B46"/>
    <w:rsid w:val="00A43741"/>
    <w:rsid w:val="00AE1BB8"/>
    <w:rsid w:val="00AE57D3"/>
    <w:rsid w:val="00B2342F"/>
    <w:rsid w:val="00B338AB"/>
    <w:rsid w:val="00B83CEF"/>
    <w:rsid w:val="00BA47D0"/>
    <w:rsid w:val="00BB6459"/>
    <w:rsid w:val="00CA27BE"/>
    <w:rsid w:val="00CC76F6"/>
    <w:rsid w:val="00D82ED1"/>
    <w:rsid w:val="00E707B7"/>
    <w:rsid w:val="00ED37D5"/>
    <w:rsid w:val="00EF6C76"/>
    <w:rsid w:val="00F3119F"/>
    <w:rsid w:val="00F6262F"/>
    <w:rsid w:val="00F91F65"/>
    <w:rsid w:val="00FF5EB2"/>
    <w:rsid w:val="046657BD"/>
    <w:rsid w:val="154D2A40"/>
    <w:rsid w:val="1B7940B6"/>
    <w:rsid w:val="2CF24257"/>
    <w:rsid w:val="2F702EBB"/>
    <w:rsid w:val="31102E48"/>
    <w:rsid w:val="43D13D9C"/>
    <w:rsid w:val="49BE139C"/>
    <w:rsid w:val="4C6C7BA4"/>
    <w:rsid w:val="56B4267F"/>
    <w:rsid w:val="59D92725"/>
    <w:rsid w:val="5A087F01"/>
    <w:rsid w:val="5AEA7C0B"/>
    <w:rsid w:val="613434EE"/>
    <w:rsid w:val="72A91888"/>
    <w:rsid w:val="734819F2"/>
    <w:rsid w:val="7F6848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unhideWhenUsed/>
    <w:uiPriority w:val="99"/>
    <w:pPr>
      <w:tabs>
        <w:tab w:val="center" w:pos="4153"/>
        <w:tab w:val="right" w:pos="8306"/>
      </w:tabs>
      <w:snapToGrid w:val="0"/>
      <w:jc w:val="left"/>
    </w:pPr>
    <w:rPr>
      <w:sz w:val="18"/>
      <w:szCs w:val="18"/>
    </w:rPr>
  </w:style>
  <w:style w:type="paragraph" w:styleId="3">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widowControl/>
      <w:spacing w:after="150"/>
      <w:jc w:val="left"/>
    </w:pPr>
    <w:rPr>
      <w:rFonts w:ascii="宋体" w:hAnsi="宋体" w:eastAsia="宋体" w:cs="宋体"/>
      <w:kern w:val="0"/>
      <w:sz w:val="24"/>
      <w:szCs w:val="24"/>
    </w:rPr>
  </w:style>
  <w:style w:type="character" w:styleId="7">
    <w:name w:val="Hyperlink"/>
    <w:basedOn w:val="6"/>
    <w:semiHidden/>
    <w:unhideWhenUsed/>
    <w:qFormat/>
    <w:uiPriority w:val="99"/>
    <w:rPr>
      <w:color w:val="3D3D3D"/>
      <w:u w:val="single"/>
      <w:shd w:val="clear" w:color="auto" w:fill="auto"/>
    </w:rPr>
  </w:style>
  <w:style w:type="paragraph" w:customStyle="1" w:styleId="8">
    <w:name w:val="列出段落1"/>
    <w:basedOn w:val="1"/>
    <w:qFormat/>
    <w:uiPriority w:val="0"/>
    <w:pPr>
      <w:ind w:firstLine="420" w:firstLineChars="200"/>
    </w:pPr>
    <w:rPr>
      <w:rFonts w:ascii="Calibri" w:hAnsi="Calibri" w:eastAsia="宋体" w:cs="Times New Roman"/>
      <w:szCs w:val="21"/>
    </w:rPr>
  </w:style>
  <w:style w:type="character" w:customStyle="1" w:styleId="9">
    <w:name w:val="页眉 字符"/>
    <w:basedOn w:val="6"/>
    <w:link w:val="3"/>
    <w:qFormat/>
    <w:uiPriority w:val="99"/>
    <w:rPr>
      <w:kern w:val="2"/>
      <w:sz w:val="18"/>
      <w:szCs w:val="18"/>
    </w:rPr>
  </w:style>
  <w:style w:type="character" w:customStyle="1" w:styleId="10">
    <w:name w:val="页脚 字符"/>
    <w:basedOn w:val="6"/>
    <w:link w:val="2"/>
    <w:qFormat/>
    <w:uiPriority w:val="99"/>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GHDN</Company>
  <Pages>3</Pages>
  <Words>1183</Words>
  <Characters>1206</Characters>
  <Lines>7</Lines>
  <Paragraphs>2</Paragraphs>
  <TotalTime>358</TotalTime>
  <ScaleCrop>false</ScaleCrop>
  <LinksUpToDate>false</LinksUpToDate>
  <CharactersWithSpaces>1217</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2022-04-29T08:23:00Z</dcterms:created>
  <dc:creator>Administrator</dc:creator>
  <cp:lastModifiedBy>lenovo</cp:lastModifiedBy>
  <cp:lastPrinted>2022-06-07T03:30:00Z</cp:lastPrinted>
  <dcterms:modified xsi:type="dcterms:W3CDTF">2022-07-27T07:42:55Z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40464DB168B94CC58A471693772F267F</vt:lpwstr>
  </property>
</Properties>
</file>